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FR3600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Barn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White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pacing w:val="-2"/>
          <w:sz w:val="20"/>
        </w:rPr>
        <w:t>Flexi-</w:t>
      </w:r>
      <w:r>
        <w:rPr>
          <w:spacing w:val="-4"/>
          <w:sz w:val="20"/>
        </w:rPr>
        <w:t>Coat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Water</w:t>
      </w:r>
      <w:r>
        <w:rPr>
          <w:sz w:val="20"/>
        </w:rPr>
        <w:t> </w:t>
      </w:r>
      <w:r>
        <w:rPr>
          <w:spacing w:val="-2"/>
          <w:sz w:val="20"/>
        </w:rPr>
        <w:t>Based</w:t>
      </w:r>
      <w:r>
        <w:rPr>
          <w:sz w:val="20"/>
        </w:rPr>
        <w:t> </w:t>
      </w:r>
      <w:r>
        <w:rPr>
          <w:spacing w:val="-2"/>
          <w:sz w:val="20"/>
        </w:rPr>
        <w:t>Architectural</w:t>
      </w:r>
      <w:r>
        <w:rPr>
          <w:sz w:val="20"/>
        </w:rPr>
        <w:t> </w:t>
      </w:r>
      <w:r>
        <w:rPr>
          <w:spacing w:val="-4"/>
          <w:sz w:val="20"/>
        </w:rPr>
        <w:t>Paint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GHS</w:t>
      </w:r>
      <w:r>
        <w:rPr>
          <w:spacing w:val="-1"/>
        </w:rPr>
        <w:t> </w:t>
      </w:r>
      <w:r>
        <w:rPr>
          <w:spacing w:val="-2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Carcinogenicity,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(single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9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Hazard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Pictograms: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94966</wp:posOffset>
            </wp:positionV>
            <wp:extent cx="9525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440" w:val="left" w:leader="none"/>
        </w:tabs>
        <w:spacing w:before="16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Signal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Word: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Danger</w:t>
      </w:r>
    </w:p>
    <w:p>
      <w:pPr>
        <w:spacing w:after="0"/>
        <w:jc w:val="lef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69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BodyText"/>
        <w:spacing w:before="111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Precautionary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POISON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SDS)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persists: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residue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requirements.</w:t>
            </w:r>
          </w:p>
        </w:tc>
      </w:tr>
    </w:tbl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> Hazards:</w:t>
      </w:r>
    </w:p>
    <w:p>
      <w:pPr>
        <w:pStyle w:val="BodyText"/>
        <w:spacing w:before="163"/>
        <w:ind w:right="761" w:firstLine="136"/>
        <w:jc w:val="both"/>
      </w:pPr>
      <w:r>
        <w:rPr/>
        <w:t>NOTICE:</w:t>
      </w:r>
      <w:r>
        <w:rPr>
          <w:spacing w:val="-9"/>
        </w:rPr>
        <w:t> </w:t>
      </w:r>
      <w:r>
        <w:rPr/>
        <w:t>Reports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associated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occupational</w:t>
      </w:r>
      <w:r>
        <w:rPr>
          <w:spacing w:val="-9"/>
        </w:rPr>
        <w:t> </w:t>
      </w:r>
      <w:r>
        <w:rPr/>
        <w:t>overexposure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solvents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permanent brain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nervous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damage.</w:t>
      </w:r>
      <w:r>
        <w:rPr>
          <w:spacing w:val="-3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misuse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concentrating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inhaling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Unknown</w:t>
      </w:r>
      <w:r>
        <w:rPr>
          <w:spacing w:val="-3"/>
        </w:rPr>
        <w:t> </w:t>
      </w:r>
      <w:r>
        <w:rPr/>
        <w:t>acute</w:t>
      </w:r>
      <w:r>
        <w:rPr>
          <w:spacing w:val="-3"/>
        </w:rPr>
        <w:t> </w:t>
      </w:r>
      <w:r>
        <w:rPr>
          <w:spacing w:val="-2"/>
        </w:rPr>
        <w:t>toxicity:</w:t>
      </w:r>
    </w:p>
    <w:p>
      <w:pPr>
        <w:pStyle w:val="BodyText"/>
        <w:spacing w:before="160"/>
      </w:pPr>
      <w:r>
        <w:rPr/>
        <w:t>20%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mixture</w:t>
      </w:r>
      <w:r>
        <w:rPr>
          <w:spacing w:val="-6"/>
        </w:rPr>
        <w:t> </w:t>
      </w:r>
      <w:r>
        <w:rPr/>
        <w:t>consists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ingrediants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unknown</w:t>
      </w:r>
      <w:r>
        <w:rPr>
          <w:spacing w:val="-7"/>
        </w:rPr>
        <w:t> </w:t>
      </w:r>
      <w:r>
        <w:rPr/>
        <w:t>acute</w:t>
      </w:r>
      <w:r>
        <w:rPr>
          <w:spacing w:val="-8"/>
        </w:rPr>
        <w:t> </w:t>
      </w:r>
      <w:r>
        <w:rPr>
          <w:spacing w:val="-2"/>
        </w:rPr>
        <w:t>toxicity.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Ethylene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Glycol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107-21-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MICA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12001-26-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2"/>
                <w:sz w:val="18"/>
              </w:rPr>
              <w:t> 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1314-13-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7732-18-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45% - </w:t>
            </w:r>
            <w:r>
              <w:rPr>
                <w:spacing w:val="-5"/>
                <w:sz w:val="18"/>
              </w:rPr>
              <w:t>50%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pStyle w:val="BodyText"/>
        <w:spacing w:before="1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719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</w:t>
      </w:r>
      <w:r>
        <w:rPr>
          <w:spacing w:val="40"/>
        </w:rPr>
        <w:t> </w:t>
      </w:r>
      <w:r>
        <w:rPr/>
        <w:t>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1"/>
        <w:ind w:right="719" w:firstLine="45"/>
      </w:pPr>
      <w:r>
        <w:rPr/>
        <w:t>Avoid fume exposure of the rescuer.</w:t>
      </w:r>
      <w:r>
        <w:rPr>
          <w:spacing w:val="40"/>
        </w:rPr>
        <w:t> </w:t>
      </w:r>
      <w:r>
        <w:rPr/>
        <w:t>Remove victim to fresh air and keep at rest in a position comfortable for breathing.</w:t>
      </w:r>
      <w:r>
        <w:rPr>
          <w:spacing w:val="80"/>
          <w:w w:val="150"/>
        </w:rPr>
        <w:t> </w:t>
      </w:r>
      <w:r>
        <w:rPr/>
        <w:t>If</w:t>
      </w:r>
      <w:r>
        <w:rPr>
          <w:spacing w:val="-7"/>
        </w:rPr>
        <w:t> </w:t>
      </w:r>
      <w:r>
        <w:rPr/>
        <w:t>unconscious,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recovery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immediately.</w:t>
      </w:r>
      <w:r>
        <w:rPr>
          <w:spacing w:val="34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open airway.</w:t>
      </w:r>
      <w:r>
        <w:rPr>
          <w:spacing w:val="40"/>
        </w:rPr>
        <w:t> </w:t>
      </w:r>
      <w:r>
        <w:rPr/>
        <w:t>Loosen tight clothing such as</w:t>
      </w:r>
      <w:r>
        <w:rPr>
          <w:spacing w:val="-1"/>
        </w:rPr>
        <w:t> </w:t>
      </w:r>
      <w:r>
        <w:rPr/>
        <w:t>a collar, tie, belt or waistband.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breathing has stopped, provide artificial respiration or use mouth-to-mouth resuscitation.</w:t>
      </w:r>
      <w:r>
        <w:rPr>
          <w:spacing w:val="40"/>
        </w:rPr>
        <w:t> </w:t>
      </w:r>
      <w:r>
        <w:rPr/>
        <w:t>If symptoms persist, get medical attention.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719" w:firstLine="45"/>
      </w:pPr>
      <w:r>
        <w:rPr/>
        <w:t>Wash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water.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shoes.</w:t>
      </w:r>
      <w:r>
        <w:rPr>
          <w:spacing w:val="33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rinse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7"/>
        </w:rPr>
        <w:t> </w:t>
      </w:r>
      <w:r>
        <w:rPr/>
        <w:t>10 minutes. If irritation occurs, get medical attention.</w:t>
      </w:r>
      <w:r>
        <w:rPr>
          <w:spacing w:val="40"/>
        </w:rPr>
        <w:t> </w:t>
      </w:r>
      <w:r>
        <w:rPr/>
        <w:t>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820" w:firstLine="45"/>
      </w:pPr>
      <w:r>
        <w:rPr/>
        <w:t>Rinse</w:t>
      </w:r>
      <w:r>
        <w:rPr>
          <w:spacing w:val="-8"/>
        </w:rPr>
        <w:t> </w:t>
      </w:r>
      <w:r>
        <w:rPr/>
        <w:t>mouth.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induce</w:t>
      </w:r>
      <w:r>
        <w:rPr>
          <w:spacing w:val="-9"/>
        </w:rPr>
        <w:t> </w:t>
      </w:r>
      <w:r>
        <w:rPr/>
        <w:t>vomiting.</w:t>
      </w:r>
      <w:r>
        <w:rPr>
          <w:spacing w:val="-8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call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POISON</w:t>
      </w:r>
      <w:r>
        <w:rPr>
          <w:spacing w:val="-7"/>
        </w:rPr>
        <w:t> </w:t>
      </w:r>
      <w:r>
        <w:rPr/>
        <w:t>CENTER/doctor.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vomiting</w:t>
      </w:r>
      <w:r>
        <w:rPr>
          <w:spacing w:val="-8"/>
        </w:rPr>
        <w:t> </w:t>
      </w:r>
      <w:r>
        <w:rPr/>
        <w:t>occurs</w:t>
      </w:r>
      <w:r>
        <w:rPr>
          <w:spacing w:val="-9"/>
        </w:rPr>
        <w:t> </w:t>
      </w:r>
      <w:r>
        <w:rPr/>
        <w:t>naturally,</w:t>
      </w:r>
      <w:r>
        <w:rPr>
          <w:spacing w:val="-7"/>
        </w:rPr>
        <w:t> </w:t>
      </w:r>
      <w:r>
        <w:rPr/>
        <w:t>lie on side in the recovery position.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58"/>
      </w:pPr>
      <w:r>
        <w:rPr>
          <w:spacing w:val="-2"/>
        </w:rPr>
        <w:t>Material</w:t>
      </w:r>
      <w:r>
        <w:rPr>
          <w:spacing w:val="1"/>
        </w:rPr>
        <w:t> </w:t>
      </w:r>
      <w:r>
        <w:rPr>
          <w:spacing w:val="-2"/>
        </w:rPr>
        <w:t>can</w:t>
      </w:r>
      <w:r>
        <w:rPr>
          <w:spacing w:val="1"/>
        </w:rPr>
        <w:t> </w:t>
      </w:r>
      <w:r>
        <w:rPr>
          <w:spacing w:val="-2"/>
        </w:rPr>
        <w:t>splatter</w:t>
      </w:r>
      <w:r>
        <w:rPr/>
        <w:t> </w:t>
      </w:r>
      <w:r>
        <w:rPr>
          <w:spacing w:val="-2"/>
        </w:rPr>
        <w:t>above</w:t>
      </w:r>
      <w:r>
        <w:rPr>
          <w:spacing w:val="-1"/>
        </w:rPr>
        <w:t> </w:t>
      </w:r>
      <w:r>
        <w:rPr>
          <w:spacing w:val="-2"/>
        </w:rPr>
        <w:t>100C/212F.</w:t>
      </w:r>
      <w:r>
        <w:rPr>
          <w:spacing w:val="2"/>
        </w:rPr>
        <w:t> </w:t>
      </w:r>
      <w:r>
        <w:rPr>
          <w:spacing w:val="-2"/>
        </w:rPr>
        <w:t>Polymer</w:t>
      </w:r>
      <w:r>
        <w:rPr/>
        <w:t> </w:t>
      </w:r>
      <w:r>
        <w:rPr>
          <w:spacing w:val="-2"/>
        </w:rPr>
        <w:t>film can</w:t>
      </w:r>
      <w:r>
        <w:rPr>
          <w:spacing w:val="1"/>
        </w:rPr>
        <w:t> </w:t>
      </w:r>
      <w:r>
        <w:rPr>
          <w:spacing w:val="-4"/>
        </w:rPr>
        <w:t>burn.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719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7"/>
        </w:rPr>
        <w:t> </w:t>
      </w:r>
      <w:r>
        <w:rPr/>
        <w:t>training.</w:t>
      </w:r>
      <w:r>
        <w:rPr>
          <w:spacing w:val="34"/>
        </w:rPr>
        <w:t> </w:t>
      </w:r>
      <w:r>
        <w:rPr/>
        <w:t>Firefighters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1"/>
        <w:ind w:right="694" w:firstLine="45"/>
      </w:pPr>
      <w:r>
        <w:rPr/>
        <w:t>Evacuate</w:t>
      </w:r>
      <w:r>
        <w:rPr>
          <w:spacing w:val="-7"/>
        </w:rPr>
        <w:t> </w:t>
      </w:r>
      <w:r>
        <w:rPr/>
        <w:t>surrounding</w:t>
      </w:r>
      <w:r>
        <w:rPr>
          <w:spacing w:val="-7"/>
        </w:rPr>
        <w:t> </w:t>
      </w:r>
      <w:r>
        <w:rPr/>
        <w:t>areas.</w:t>
      </w:r>
      <w:r>
        <w:rPr>
          <w:spacing w:val="34"/>
        </w:rPr>
        <w:t> </w:t>
      </w:r>
      <w:r>
        <w:rPr/>
        <w:t>Use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spray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fire-expose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7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694" w:firstLine="45"/>
      </w:pPr>
      <w:r>
        <w:rPr/>
        <w:t>Avoid breathing vapors.</w:t>
      </w:r>
      <w:r>
        <w:rPr>
          <w:spacing w:val="40"/>
        </w:rPr>
        <w:t> </w:t>
      </w:r>
      <w:r>
        <w:rPr/>
        <w:t>Remove all sources of ignition and avoid static electricity discharges.</w:t>
      </w:r>
      <w:r>
        <w:rPr>
          <w:spacing w:val="40"/>
        </w:rPr>
        <w:t> </w:t>
      </w:r>
      <w:r>
        <w:rPr/>
        <w:t>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36"/>
        </w:rPr>
        <w:t> </w:t>
      </w:r>
      <w:r>
        <w:rPr/>
        <w:t>Prevent</w:t>
      </w:r>
      <w:r>
        <w:rPr>
          <w:spacing w:val="-2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36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</w:t>
      </w:r>
      <w:r>
        <w:rPr>
          <w:spacing w:val="40"/>
        </w:rPr>
        <w:t> </w:t>
      </w:r>
      <w:r>
        <w:rPr/>
        <w:t>Keep unauthorized personnel form the area.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19" w:firstLine="45"/>
      </w:pPr>
      <w:r>
        <w:rPr/>
        <w:t>Dam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5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37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40"/>
        </w:rPr>
        <w:t> </w:t>
      </w:r>
      <w:r>
        <w:rPr/>
        <w:t>Allow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0"/>
        <w:ind w:left="46"/>
      </w:pPr>
      <w:r>
        <w:rPr>
          <w:spacing w:val="-2"/>
        </w:rPr>
        <w:t>Wash hands</w:t>
      </w:r>
      <w:r>
        <w:rPr>
          <w:spacing w:val="-4"/>
        </w:rPr>
        <w:t> </w:t>
      </w:r>
      <w:r>
        <w:rPr>
          <w:spacing w:val="-2"/>
        </w:rPr>
        <w:t>after </w:t>
      </w:r>
      <w:r>
        <w:rPr>
          <w:spacing w:val="-4"/>
        </w:rPr>
        <w:t>use.</w:t>
      </w:r>
    </w:p>
    <w:p>
      <w:pPr>
        <w:pStyle w:val="BodyText"/>
        <w:spacing w:line="398" w:lineRule="auto" w:before="159"/>
        <w:ind w:right="6563"/>
      </w:pP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eyes,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skin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clothing. Do not breathe vapors or mists.</w:t>
      </w:r>
    </w:p>
    <w:p>
      <w:pPr>
        <w:pStyle w:val="BodyText"/>
        <w:spacing w:line="242" w:lineRule="exact"/>
      </w:pPr>
      <w:r>
        <w:rPr/>
        <w:t>Use</w:t>
      </w:r>
      <w:r>
        <w:rPr>
          <w:spacing w:val="-10"/>
        </w:rPr>
        <w:t> </w:t>
      </w:r>
      <w:r>
        <w:rPr/>
        <w:t>good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hygiene</w:t>
      </w:r>
      <w:r>
        <w:rPr>
          <w:spacing w:val="-9"/>
        </w:rPr>
        <w:t> </w:t>
      </w:r>
      <w:r>
        <w:rPr>
          <w:spacing w:val="-2"/>
        </w:rPr>
        <w:t>practices.</w:t>
      </w:r>
    </w:p>
    <w:p>
      <w:pPr>
        <w:pStyle w:val="BodyText"/>
        <w:spacing w:before="159"/>
      </w:pPr>
      <w:r>
        <w:rPr/>
        <w:t>Eating,</w:t>
      </w:r>
      <w:r>
        <w:rPr>
          <w:spacing w:val="-6"/>
        </w:rPr>
        <w:t> </w:t>
      </w:r>
      <w:r>
        <w:rPr/>
        <w:t>drinking,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smoking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work</w:t>
      </w:r>
      <w:r>
        <w:rPr>
          <w:spacing w:val="-6"/>
        </w:rPr>
        <w:t> </w:t>
      </w:r>
      <w:r>
        <w:rPr/>
        <w:t>area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prohibited.</w:t>
      </w:r>
    </w:p>
    <w:p>
      <w:pPr>
        <w:pStyle w:val="BodyText"/>
        <w:spacing w:before="162"/>
      </w:pPr>
      <w:r>
        <w:rPr>
          <w:spacing w:val="-2"/>
        </w:rPr>
        <w:t>Remove</w:t>
      </w:r>
      <w:r>
        <w:rPr>
          <w:spacing w:val="1"/>
        </w:rPr>
        <w:t> </w:t>
      </w:r>
      <w:r>
        <w:rPr>
          <w:spacing w:val="-2"/>
        </w:rPr>
        <w:t>contaminated</w:t>
      </w:r>
      <w:r>
        <w:rPr>
          <w:spacing w:val="2"/>
        </w:rPr>
        <w:t> </w:t>
      </w:r>
      <w:r>
        <w:rPr>
          <w:spacing w:val="-2"/>
        </w:rPr>
        <w:t>clothing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protective</w:t>
      </w:r>
      <w:r>
        <w:rPr>
          <w:spacing w:val="2"/>
        </w:rPr>
        <w:t> </w:t>
      </w:r>
      <w:r>
        <w:rPr>
          <w:spacing w:val="-2"/>
        </w:rPr>
        <w:t>equipment</w:t>
      </w:r>
      <w:r>
        <w:rPr>
          <w:spacing w:val="2"/>
        </w:rPr>
        <w:t> </w:t>
      </w:r>
      <w:r>
        <w:rPr>
          <w:spacing w:val="-2"/>
        </w:rPr>
        <w:t>before</w:t>
      </w:r>
      <w:r>
        <w:rPr>
          <w:spacing w:val="2"/>
        </w:rPr>
        <w:t> </w:t>
      </w:r>
      <w:r>
        <w:rPr>
          <w:spacing w:val="-2"/>
        </w:rPr>
        <w:t>entering</w:t>
      </w:r>
      <w:r>
        <w:rPr>
          <w:spacing w:val="1"/>
        </w:rPr>
        <w:t> </w:t>
      </w:r>
      <w:r>
        <w:rPr>
          <w:spacing w:val="-2"/>
        </w:rPr>
        <w:t>eating</w:t>
      </w:r>
      <w:r>
        <w:rPr>
          <w:spacing w:val="1"/>
        </w:rPr>
        <w:t> </w:t>
      </w:r>
      <w:r>
        <w:rPr>
          <w:spacing w:val="-2"/>
        </w:rPr>
        <w:t>areas.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820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32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1"/>
        <w:ind w:right="719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3"/>
        <w:rPr>
          <w:b/>
          <w:sz w:val="24"/>
        </w:rPr>
      </w:pPr>
    </w:p>
    <w:p>
      <w:pPr>
        <w:pStyle w:val="Heading2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19" w:firstLine="45"/>
      </w:pPr>
      <w:r>
        <w:rPr/>
        <w:t>Keep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ventilated</w:t>
      </w:r>
      <w:r>
        <w:rPr>
          <w:spacing w:val="-1"/>
        </w:rPr>
        <w:t> </w:t>
      </w:r>
      <w:r>
        <w:rPr/>
        <w:t>insuring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TLV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PELS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exceeded.</w:t>
      </w:r>
      <w:r>
        <w:rPr>
          <w:spacing w:val="40"/>
        </w:rPr>
        <w:t> </w:t>
      </w:r>
      <w:r>
        <w:rPr/>
        <w:t>Use</w:t>
      </w:r>
      <w:r>
        <w:rPr>
          <w:spacing w:val="-2"/>
        </w:rPr>
        <w:t> </w:t>
      </w:r>
      <w:r>
        <w:rPr/>
        <w:t>forced</w:t>
      </w:r>
      <w:r>
        <w:rPr>
          <w:spacing w:val="-1"/>
        </w:rPr>
        <w:t> </w:t>
      </w:r>
      <w:r>
        <w:rPr/>
        <w:t>air</w:t>
      </w:r>
      <w:r>
        <w:rPr>
          <w:spacing w:val="-2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spray booths or fans.</w:t>
      </w:r>
      <w:r>
        <w:rPr>
          <w:spacing w:val="40"/>
        </w:rPr>
        <w:t> </w:t>
      </w:r>
      <w:r>
        <w:rPr/>
        <w:t>If exposure exceeds TLV, PELS, or if personnel experience inhalation irritation, use a NIOSH approved</w:t>
      </w:r>
      <w:r>
        <w:rPr>
          <w:spacing w:val="-6"/>
        </w:rPr>
        <w:t> </w:t>
      </w:r>
      <w:r>
        <w:rPr/>
        <w:t>respirator.</w:t>
      </w:r>
      <w:r>
        <w:rPr>
          <w:spacing w:val="33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respirator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719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58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694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before="1"/>
      </w:pPr>
      <w:r>
        <w:rPr/>
        <w:t>Other</w:t>
      </w:r>
      <w:r>
        <w:rPr>
          <w:spacing w:val="-6"/>
        </w:rPr>
        <w:t> </w:t>
      </w:r>
      <w:r>
        <w:rPr/>
        <w:t>information:</w:t>
      </w:r>
      <w:r>
        <w:rPr>
          <w:spacing w:val="-7"/>
        </w:rPr>
        <w:t> </w:t>
      </w:r>
      <w:r>
        <w:rPr/>
        <w:t>When</w:t>
      </w:r>
      <w:r>
        <w:rPr>
          <w:spacing w:val="-6"/>
        </w:rPr>
        <w:t> </w:t>
      </w:r>
      <w:r>
        <w:rPr/>
        <w:t>using,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eat,</w:t>
      </w:r>
      <w:r>
        <w:rPr>
          <w:spacing w:val="-6"/>
        </w:rPr>
        <w:t> </w:t>
      </w:r>
      <w:r>
        <w:rPr/>
        <w:t>drink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smoke.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159"/>
      </w:pP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basic</w:t>
      </w:r>
      <w:r>
        <w:rPr>
          <w:spacing w:val="-10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chemical</w:t>
      </w:r>
      <w:r>
        <w:rPr>
          <w:spacing w:val="-10"/>
        </w:rPr>
        <w:t> </w:t>
      </w:r>
      <w:r>
        <w:rPr>
          <w:spacing w:val="-2"/>
        </w:rPr>
        <w:t>properties: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8.5 - </w:t>
            </w:r>
            <w:r>
              <w:rPr>
                <w:spacing w:val="-4"/>
                <w:sz w:val="18"/>
              </w:rPr>
              <w:t>10.0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212F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477F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N.A.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> 200F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4"/>
                <w:sz w:val="18"/>
              </w:rPr>
              <w:t>mmHg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LIghter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(water)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1.31812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81.36088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(.67898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32.36598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(.27010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51.77636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36.55616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10:</w:t>
      </w:r>
      <w:r>
        <w:rPr>
          <w:spacing w:val="-7"/>
          <w:u w:val="single"/>
        </w:rPr>
        <w:t> </w:t>
      </w:r>
      <w:r>
        <w:rPr>
          <w:u w:val="single"/>
        </w:rPr>
        <w:t>Stability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Reactivity</w:t>
      </w:r>
    </w:p>
    <w:p>
      <w:pPr>
        <w:pStyle w:val="Heading2"/>
        <w:spacing w:before="159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9"/>
        </w:rPr>
        <w:t> </w:t>
      </w:r>
      <w:r>
        <w:rPr/>
        <w:t>dangerous</w:t>
      </w:r>
      <w:r>
        <w:rPr>
          <w:spacing w:val="-10"/>
        </w:rPr>
        <w:t> </w:t>
      </w:r>
      <w:r>
        <w:rPr/>
        <w:t>reaction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normal</w:t>
      </w:r>
      <w:r>
        <w:rPr>
          <w:spacing w:val="-9"/>
        </w:rPr>
        <w:t> </w:t>
      </w:r>
      <w:r>
        <w:rPr>
          <w:spacing w:val="-4"/>
        </w:rPr>
        <w:t>use.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Hazardous</w:t>
      </w:r>
      <w:r>
        <w:rPr>
          <w:spacing w:val="-9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1"/>
        <w:ind w:right="719" w:firstLine="45"/>
      </w:pP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dependent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temperature.</w:t>
      </w:r>
      <w:r>
        <w:rPr>
          <w:spacing w:val="-7"/>
        </w:rPr>
        <w:t> </w:t>
      </w:r>
      <w:r>
        <w:rPr/>
        <w:t>Onset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177C</w:t>
      </w:r>
      <w:r>
        <w:rPr>
          <w:spacing w:val="-6"/>
        </w:rPr>
        <w:t> </w:t>
      </w:r>
      <w:r>
        <w:rPr/>
        <w:t>350F.</w:t>
      </w:r>
      <w:r>
        <w:rPr>
          <w:spacing w:val="-5"/>
        </w:rPr>
        <w:t> </w:t>
      </w:r>
      <w:r>
        <w:rPr/>
        <w:t>Avoid</w:t>
      </w:r>
      <w:r>
        <w:rPr>
          <w:spacing w:val="-7"/>
        </w:rPr>
        <w:t> </w:t>
      </w:r>
      <w:r>
        <w:rPr/>
        <w:t>high </w:t>
      </w:r>
      <w:r>
        <w:rPr>
          <w:spacing w:val="-2"/>
        </w:rPr>
        <w:t>temperatures.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Information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toxicological</w:t>
      </w:r>
      <w:r>
        <w:rPr>
          <w:spacing w:val="-10"/>
        </w:rPr>
        <w:t> </w:t>
      </w:r>
      <w:r>
        <w:rPr>
          <w:spacing w:val="-2"/>
        </w:rPr>
        <w:t>effects:</w:t>
      </w:r>
    </w:p>
    <w:p>
      <w:pPr>
        <w:spacing w:before="16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Likely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Exposure:</w:t>
      </w:r>
    </w:p>
    <w:p>
      <w:pPr>
        <w:pStyle w:val="BodyText"/>
        <w:spacing w:before="158"/>
      </w:pPr>
      <w:r>
        <w:rPr/>
        <w:t>Inhalation,</w:t>
      </w:r>
      <w:r>
        <w:rPr>
          <w:spacing w:val="-10"/>
        </w:rPr>
        <w:t> </w:t>
      </w:r>
      <w:r>
        <w:rPr/>
        <w:t>Ingestion,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Eye</w:t>
      </w:r>
      <w:r>
        <w:rPr>
          <w:spacing w:val="-10"/>
        </w:rPr>
        <w:t> </w:t>
      </w:r>
      <w:r>
        <w:rPr>
          <w:spacing w:val="-2"/>
        </w:rPr>
        <w:t>Contact.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3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19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9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Ingredient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Toxicity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Information: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(mg/l)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[107-21-1]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[107-21-1]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5.7 mg/l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HOURS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15000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7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spacing w:line="240" w:lineRule="auto" w:before="1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spacing w:before="269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0"/>
      </w:pP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data,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classification</w:t>
      </w:r>
      <w:r>
        <w:rPr>
          <w:spacing w:val="-9"/>
        </w:rPr>
        <w:t> </w:t>
      </w:r>
      <w:r>
        <w:rPr/>
        <w:t>criteria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4"/>
        </w:rPr>
        <w:t>met.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line="398" w:lineRule="auto" w:before="158"/>
        <w:ind w:right="8008" w:firstLine="45"/>
      </w:pPr>
      <w:r>
        <w:rPr/>
        <w:t>107-21-1</w:t>
      </w:r>
      <w:r>
        <w:rPr>
          <w:spacing w:val="-12"/>
        </w:rPr>
        <w:t> </w:t>
      </w:r>
      <w:r>
        <w:rPr/>
        <w:t>Ethylene</w:t>
      </w:r>
      <w:r>
        <w:rPr>
          <w:spacing w:val="-11"/>
        </w:rPr>
        <w:t> </w:t>
      </w:r>
      <w:r>
        <w:rPr/>
        <w:t>Glycol Readily biodgradable</w:t>
      </w:r>
    </w:p>
    <w:p>
      <w:pPr>
        <w:pStyle w:val="BodyText"/>
        <w:spacing w:line="242" w:lineRule="exact"/>
      </w:pPr>
      <w:r>
        <w:rPr>
          <w:spacing w:val="-2"/>
        </w:rPr>
        <w:t>64742-21-1</w:t>
      </w:r>
      <w:r>
        <w:rPr>
          <w:spacing w:val="2"/>
        </w:rPr>
        <w:t> </w:t>
      </w:r>
      <w:r>
        <w:rPr>
          <w:spacing w:val="-2"/>
        </w:rPr>
        <w:t>Isoparaffinic</w:t>
      </w:r>
      <w:r>
        <w:rPr>
          <w:spacing w:val="3"/>
        </w:rPr>
        <w:t> </w:t>
      </w:r>
      <w:r>
        <w:rPr>
          <w:spacing w:val="-2"/>
        </w:rPr>
        <w:t>Petroleum</w:t>
      </w:r>
      <w:r>
        <w:rPr>
          <w:spacing w:val="2"/>
        </w:rPr>
        <w:t> </w:t>
      </w:r>
      <w:r>
        <w:rPr>
          <w:spacing w:val="-2"/>
        </w:rPr>
        <w:t>Distillate</w:t>
      </w:r>
    </w:p>
    <w:p>
      <w:pPr>
        <w:pStyle w:val="BodyText"/>
        <w:spacing w:before="162"/>
      </w:pPr>
      <w:r>
        <w:rPr>
          <w:spacing w:val="-2"/>
        </w:rPr>
        <w:t>Expected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2"/>
        </w:rPr>
        <w:t>inherently</w:t>
      </w:r>
      <w:r>
        <w:rPr>
          <w:spacing w:val="5"/>
        </w:rPr>
        <w:t> </w:t>
      </w:r>
      <w:r>
        <w:rPr>
          <w:spacing w:val="-2"/>
        </w:rPr>
        <w:t>biodegradable.</w:t>
      </w:r>
      <w:r>
        <w:rPr>
          <w:spacing w:val="4"/>
        </w:rPr>
        <w:t> </w:t>
      </w:r>
      <w:r>
        <w:rPr>
          <w:spacing w:val="-2"/>
        </w:rPr>
        <w:t>Volatile</w:t>
      </w:r>
      <w:r>
        <w:rPr>
          <w:spacing w:val="3"/>
        </w:rPr>
        <w:t> </w:t>
      </w:r>
      <w:r>
        <w:rPr>
          <w:spacing w:val="-2"/>
        </w:rPr>
        <w:t>constituent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3"/>
        </w:rPr>
        <w:t> </w:t>
      </w:r>
      <w:r>
        <w:rPr>
          <w:spacing w:val="-2"/>
        </w:rPr>
        <w:t>photochemically</w:t>
      </w:r>
      <w:r>
        <w:rPr>
          <w:spacing w:val="4"/>
        </w:rPr>
        <w:t> </w:t>
      </w:r>
      <w:r>
        <w:rPr>
          <w:spacing w:val="-2"/>
        </w:rPr>
        <w:t>oxidize.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/>
        <w:t>No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bioaccumulation.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96" w:lineRule="auto" w:before="161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2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1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0"/>
        <w:ind w:right="719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19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latex paints.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3"/>
        <w:ind w:right="694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retain</w:t>
      </w:r>
      <w:r>
        <w:rPr>
          <w:spacing w:val="-5"/>
        </w:rPr>
        <w:t> </w:t>
      </w:r>
      <w:r>
        <w:rPr/>
        <w:t>product</w:t>
      </w:r>
      <w:r>
        <w:rPr>
          <w:spacing w:val="-5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retain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cut,</w:t>
      </w:r>
      <w:r>
        <w:rPr>
          <w:spacing w:val="-5"/>
        </w:rPr>
        <w:t> </w:t>
      </w:r>
      <w:r>
        <w:rPr/>
        <w:t>weld,</w:t>
      </w:r>
      <w:r>
        <w:rPr>
          <w:spacing w:val="-5"/>
        </w:rPr>
        <w:t> </w:t>
      </w:r>
      <w:r>
        <w:rPr/>
        <w:t>drill,</w:t>
      </w:r>
      <w:r>
        <w:rPr>
          <w:spacing w:val="-5"/>
        </w:rPr>
        <w:t> </w:t>
      </w:r>
      <w:r>
        <w:rPr/>
        <w:t>grind,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any other purpose. Return drums to reclaimation centers for proper disposal.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spacing w:before="161"/>
        <w:ind w:left="182" w:right="0" w:firstLine="0"/>
        <w:jc w:val="left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REGULATED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  <w:tr>
        <w:trPr>
          <w:trHeight w:val="657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Jersey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Right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spacing w:before="11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HAPs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TSCA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polyester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specified</w:t>
            </w:r>
          </w:p>
          <w:p>
            <w:pPr>
              <w:pStyle w:val="TableParagraph"/>
              <w:spacing w:line="240" w:lineRule="auto" w:before="11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concern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rule.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6"/>
        <w:rPr>
          <w:b/>
        </w:rPr>
      </w:pPr>
    </w:p>
    <w:p>
      <w:pPr>
        <w:pStyle w:val="BodyText"/>
      </w:pPr>
      <w:r>
        <w:rPr/>
        <w:t>(See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actual</w:t>
      </w:r>
      <w:r>
        <w:rPr>
          <w:spacing w:val="-5"/>
        </w:rPr>
        <w:t> </w:t>
      </w:r>
      <w:r>
        <w:rPr/>
        <w:t>VOC</w:t>
      </w:r>
      <w:r>
        <w:rPr>
          <w:spacing w:val="-7"/>
        </w:rPr>
        <w:t> </w:t>
      </w:r>
      <w:r>
        <w:rPr>
          <w:spacing w:val="-2"/>
        </w:rPr>
        <w:t>content)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SARA</w:t>
      </w:r>
      <w:r>
        <w:rPr>
          <w:spacing w:val="-6"/>
        </w:rPr>
        <w:t> </w:t>
      </w:r>
      <w:r>
        <w:rPr/>
        <w:t>311/312</w:t>
      </w:r>
      <w:r>
        <w:rPr>
          <w:spacing w:val="-5"/>
        </w:rPr>
        <w:t> </w:t>
      </w:r>
      <w:r>
        <w:rPr/>
        <w:t>Hazard</w:t>
      </w:r>
      <w:r>
        <w:rPr>
          <w:spacing w:val="-5"/>
        </w:rPr>
        <w:t> </w:t>
      </w:r>
      <w:r>
        <w:rPr>
          <w:spacing w:val="-2"/>
        </w:rPr>
        <w:t>Categories:</w:t>
      </w:r>
    </w:p>
    <w:p>
      <w:pPr>
        <w:pStyle w:val="BodyText"/>
        <w:spacing w:before="158"/>
      </w:pPr>
      <w:r>
        <w:rPr/>
        <w:t>Acute</w:t>
      </w:r>
      <w:r>
        <w:rPr>
          <w:spacing w:val="-10"/>
        </w:rPr>
        <w:t> </w:t>
      </w:r>
      <w:r>
        <w:rPr/>
        <w:t>Health,</w:t>
      </w:r>
      <w:r>
        <w:rPr>
          <w:spacing w:val="-9"/>
        </w:rPr>
        <w:t> </w:t>
      </w:r>
      <w:r>
        <w:rPr/>
        <w:t>Chronic</w:t>
      </w:r>
      <w:r>
        <w:rPr>
          <w:spacing w:val="-9"/>
        </w:rPr>
        <w:t> </w:t>
      </w:r>
      <w:r>
        <w:rPr>
          <w:spacing w:val="-2"/>
        </w:rPr>
        <w:t>Health</w:t>
      </w:r>
    </w:p>
    <w:p>
      <w:pPr>
        <w:pStyle w:val="BodyText"/>
      </w:pPr>
    </w:p>
    <w:p>
      <w:pPr>
        <w:pStyle w:val="BodyText"/>
        <w:spacing w:before="77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HAPs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TSCA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polyester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specified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concern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rule.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12"/>
        <w:rPr>
          <w:sz w:val="24"/>
        </w:rPr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3"/>
        <w:ind w:right="719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pStyle w:val="BodyText"/>
      </w:pPr>
      <w:r>
        <w:rPr/>
        <w:t>Data</w:t>
      </w:r>
      <w:r>
        <w:rPr>
          <w:spacing w:val="-8"/>
        </w:rPr>
        <w:t> </w:t>
      </w:r>
      <w:r>
        <w:rPr>
          <w:spacing w:val="-2"/>
        </w:rPr>
        <w:t>Sources:</w:t>
      </w:r>
    </w:p>
    <w:p>
      <w:pPr>
        <w:pStyle w:val="BodyText"/>
        <w:spacing w:before="161"/>
        <w:ind w:right="694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</w:pPr>
      <w:r>
        <w:rPr/>
        <w:t>GHS</w:t>
      </w:r>
      <w:r>
        <w:rPr>
          <w:spacing w:val="-12"/>
        </w:rPr>
        <w:t> </w:t>
      </w:r>
      <w:r>
        <w:rPr/>
        <w:t>Full</w:t>
      </w:r>
      <w:r>
        <w:rPr>
          <w:spacing w:val="-11"/>
        </w:rPr>
        <w:t> </w:t>
      </w:r>
      <w:r>
        <w:rPr/>
        <w:t>Text</w:t>
      </w:r>
      <w:r>
        <w:rPr>
          <w:spacing w:val="-10"/>
        </w:rPr>
        <w:t> </w:t>
      </w:r>
      <w:r>
        <w:rPr>
          <w:spacing w:val="-2"/>
        </w:rPr>
        <w:t>Phrases: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H370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BodyText"/>
        <w:spacing w:before="162"/>
      </w:pPr>
    </w:p>
    <w:p>
      <w:pPr>
        <w:pStyle w:val="BodyText"/>
        <w:ind w:right="719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8640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278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9152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05/30/2025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2732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05/30/2025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88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2026-03-19T13:49:53Z</dcterms:created>
  <dcterms:modified xsi:type="dcterms:W3CDTF">2026-03-19T13:49:53Z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