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26"/>
        <w:rPr>
          <w:u w:val="none"/>
        </w:rPr>
      </w:pPr>
      <w:r>
        <w:rPr>
          <w:u w:val="single"/>
        </w:rPr>
        <w:t>Section</w:t>
      </w:r>
      <w:r>
        <w:rPr>
          <w:spacing w:val="-7"/>
          <w:u w:val="single"/>
        </w:rPr>
        <w:t> </w:t>
      </w:r>
      <w:r>
        <w:rPr>
          <w:u w:val="single"/>
        </w:rPr>
        <w:t>1:</w:t>
      </w:r>
      <w:r>
        <w:rPr>
          <w:spacing w:val="-9"/>
          <w:u w:val="single"/>
        </w:rPr>
        <w:t> </w:t>
      </w:r>
      <w:r>
        <w:rPr>
          <w:spacing w:val="-2"/>
          <w:u w:val="single"/>
        </w:rPr>
        <w:t>Identification</w:t>
      </w:r>
    </w:p>
    <w:p>
      <w:pPr>
        <w:pStyle w:val="BodyText"/>
        <w:rPr>
          <w:b/>
        </w:rPr>
      </w:pPr>
    </w:p>
    <w:p>
      <w:pPr>
        <w:pStyle w:val="BodyText"/>
        <w:spacing w:before="69"/>
        <w:rPr>
          <w:b/>
        </w:rPr>
      </w:pPr>
    </w:p>
    <w:p>
      <w:pPr>
        <w:tabs>
          <w:tab w:pos="2160" w:val="left" w:leader="none"/>
        </w:tabs>
        <w:spacing w:before="0"/>
        <w:ind w:left="0" w:right="0" w:firstLine="0"/>
        <w:jc w:val="left"/>
        <w:rPr>
          <w:sz w:val="20"/>
        </w:rPr>
      </w:pPr>
      <w:r>
        <w:rPr>
          <w:b/>
          <w:spacing w:val="-2"/>
          <w:sz w:val="20"/>
        </w:rPr>
        <w:t>Product</w:t>
      </w:r>
      <w:r>
        <w:rPr>
          <w:b/>
          <w:spacing w:val="1"/>
          <w:sz w:val="20"/>
        </w:rPr>
        <w:t> </w:t>
      </w:r>
      <w:r>
        <w:rPr>
          <w:b/>
          <w:spacing w:val="-2"/>
          <w:sz w:val="20"/>
        </w:rPr>
        <w:t>Code:</w:t>
      </w:r>
      <w:r>
        <w:rPr>
          <w:b/>
          <w:sz w:val="20"/>
        </w:rPr>
        <w:tab/>
      </w:r>
      <w:r>
        <w:rPr>
          <w:spacing w:val="-2"/>
          <w:sz w:val="20"/>
        </w:rPr>
        <w:t>FR1100</w:t>
      </w:r>
    </w:p>
    <w:p>
      <w:pPr>
        <w:tabs>
          <w:tab w:pos="2160" w:val="left" w:leader="none"/>
        </w:tabs>
        <w:spacing w:before="121"/>
        <w:ind w:left="0" w:right="0" w:firstLine="0"/>
        <w:jc w:val="left"/>
        <w:rPr>
          <w:sz w:val="20"/>
        </w:rPr>
      </w:pPr>
      <w:r>
        <w:rPr>
          <w:b/>
          <w:spacing w:val="-2"/>
          <w:sz w:val="20"/>
        </w:rPr>
        <w:t>Product</w:t>
      </w:r>
      <w:r>
        <w:rPr>
          <w:b/>
          <w:spacing w:val="1"/>
          <w:sz w:val="20"/>
        </w:rPr>
        <w:t> </w:t>
      </w:r>
      <w:r>
        <w:rPr>
          <w:b/>
          <w:spacing w:val="-2"/>
          <w:sz w:val="20"/>
        </w:rPr>
        <w:t>Name:</w:t>
      </w:r>
      <w:r>
        <w:rPr>
          <w:b/>
          <w:sz w:val="20"/>
        </w:rPr>
        <w:tab/>
      </w:r>
      <w:r>
        <w:rPr>
          <w:spacing w:val="-2"/>
          <w:sz w:val="20"/>
        </w:rPr>
        <w:t>Polyurethane</w:t>
      </w:r>
      <w:r>
        <w:rPr>
          <w:spacing w:val="3"/>
          <w:sz w:val="20"/>
        </w:rPr>
        <w:t> </w:t>
      </w:r>
      <w:r>
        <w:rPr>
          <w:spacing w:val="-2"/>
          <w:sz w:val="20"/>
        </w:rPr>
        <w:t>Converter</w:t>
      </w:r>
    </w:p>
    <w:p>
      <w:pPr>
        <w:tabs>
          <w:tab w:pos="2160" w:val="left" w:leader="none"/>
        </w:tabs>
        <w:spacing w:before="118"/>
        <w:ind w:left="0" w:right="0" w:firstLine="0"/>
        <w:jc w:val="left"/>
        <w:rPr>
          <w:sz w:val="20"/>
        </w:rPr>
      </w:pPr>
      <w:r>
        <w:rPr>
          <w:b/>
          <w:spacing w:val="-2"/>
          <w:sz w:val="20"/>
        </w:rPr>
        <w:t>Product</w:t>
      </w:r>
      <w:r>
        <w:rPr>
          <w:b/>
          <w:spacing w:val="1"/>
          <w:sz w:val="20"/>
        </w:rPr>
        <w:t> </w:t>
      </w:r>
      <w:r>
        <w:rPr>
          <w:b/>
          <w:spacing w:val="-2"/>
          <w:sz w:val="20"/>
        </w:rPr>
        <w:t>Family:</w:t>
      </w:r>
      <w:r>
        <w:rPr>
          <w:b/>
          <w:sz w:val="20"/>
        </w:rPr>
        <w:tab/>
      </w:r>
      <w:r>
        <w:rPr>
          <w:spacing w:val="-2"/>
          <w:sz w:val="20"/>
        </w:rPr>
        <w:t>Additives</w:t>
      </w:r>
    </w:p>
    <w:p>
      <w:pPr>
        <w:tabs>
          <w:tab w:pos="2160" w:val="left" w:leader="none"/>
        </w:tabs>
        <w:spacing w:before="121"/>
        <w:ind w:left="0" w:right="0" w:firstLine="0"/>
        <w:jc w:val="left"/>
        <w:rPr>
          <w:sz w:val="20"/>
        </w:rPr>
      </w:pPr>
      <w:r>
        <w:rPr>
          <w:b/>
          <w:spacing w:val="-2"/>
          <w:sz w:val="20"/>
        </w:rPr>
        <w:t>Recommended</w:t>
      </w:r>
      <w:r>
        <w:rPr>
          <w:b/>
          <w:spacing w:val="3"/>
          <w:sz w:val="20"/>
        </w:rPr>
        <w:t> </w:t>
      </w:r>
      <w:r>
        <w:rPr>
          <w:b/>
          <w:spacing w:val="-4"/>
          <w:sz w:val="20"/>
        </w:rPr>
        <w:t>Use:</w:t>
      </w:r>
      <w:r>
        <w:rPr>
          <w:b/>
          <w:sz w:val="20"/>
        </w:rPr>
        <w:tab/>
      </w:r>
      <w:r>
        <w:rPr>
          <w:sz w:val="20"/>
        </w:rPr>
        <w:t>Polyurethane</w:t>
      </w:r>
      <w:r>
        <w:rPr>
          <w:spacing w:val="-12"/>
          <w:sz w:val="20"/>
        </w:rPr>
        <w:t> </w:t>
      </w:r>
      <w:r>
        <w:rPr>
          <w:sz w:val="20"/>
        </w:rPr>
        <w:t>modifier</w:t>
      </w:r>
      <w:r>
        <w:rPr>
          <w:spacing w:val="-10"/>
          <w:sz w:val="20"/>
        </w:rPr>
        <w:t> </w:t>
      </w:r>
      <w:r>
        <w:rPr>
          <w:sz w:val="20"/>
        </w:rPr>
        <w:t>for</w:t>
      </w:r>
      <w:r>
        <w:rPr>
          <w:spacing w:val="-11"/>
          <w:sz w:val="20"/>
        </w:rPr>
        <w:t> </w:t>
      </w:r>
      <w:r>
        <w:rPr>
          <w:sz w:val="20"/>
        </w:rPr>
        <w:t>alkyd</w:t>
      </w:r>
      <w:r>
        <w:rPr>
          <w:spacing w:val="-10"/>
          <w:sz w:val="20"/>
        </w:rPr>
        <w:t> </w:t>
      </w:r>
      <w:r>
        <w:rPr>
          <w:spacing w:val="-2"/>
          <w:sz w:val="20"/>
        </w:rPr>
        <w:t>paints</w:t>
      </w:r>
    </w:p>
    <w:p>
      <w:pPr>
        <w:pStyle w:val="BodyText"/>
        <w:spacing w:before="239"/>
      </w:pPr>
    </w:p>
    <w:p>
      <w:pPr>
        <w:pStyle w:val="Heading3"/>
        <w:tabs>
          <w:tab w:pos="4320" w:val="left" w:leader="none"/>
        </w:tabs>
      </w:pPr>
      <w:r>
        <w:rPr>
          <w:spacing w:val="-2"/>
        </w:rPr>
        <w:t>Company</w:t>
      </w:r>
      <w:r>
        <w:rPr>
          <w:spacing w:val="1"/>
        </w:rPr>
        <w:t> </w:t>
      </w:r>
      <w:r>
        <w:rPr>
          <w:spacing w:val="-2"/>
        </w:rPr>
        <w:t>Information:</w:t>
      </w:r>
      <w:r>
        <w:rPr/>
        <w:tab/>
      </w:r>
      <w:r>
        <w:rPr>
          <w:spacing w:val="-2"/>
        </w:rPr>
        <w:t>Customer</w:t>
      </w:r>
      <w:r>
        <w:rPr>
          <w:spacing w:val="3"/>
        </w:rPr>
        <w:t> </w:t>
      </w:r>
      <w:r>
        <w:rPr>
          <w:spacing w:val="-2"/>
        </w:rPr>
        <w:t>Service:</w:t>
      </w:r>
    </w:p>
    <w:p>
      <w:pPr>
        <w:pStyle w:val="BodyText"/>
        <w:tabs>
          <w:tab w:pos="4320" w:val="left" w:leader="none"/>
        </w:tabs>
        <w:spacing w:before="119"/>
      </w:pPr>
      <w:r>
        <w:rPr/>
        <w:t>Anchor</w:t>
      </w:r>
      <w:r>
        <w:rPr>
          <w:spacing w:val="-12"/>
        </w:rPr>
        <w:t> </w:t>
      </w:r>
      <w:r>
        <w:rPr/>
        <w:t>Paint</w:t>
      </w:r>
      <w:r>
        <w:rPr>
          <w:spacing w:val="-11"/>
        </w:rPr>
        <w:t> </w:t>
      </w:r>
      <w:r>
        <w:rPr/>
        <w:t>Manufacturing</w:t>
      </w:r>
      <w:r>
        <w:rPr>
          <w:spacing w:val="-11"/>
        </w:rPr>
        <w:t> </w:t>
      </w:r>
      <w:r>
        <w:rPr/>
        <w:t>Co.,</w:t>
      </w:r>
      <w:r>
        <w:rPr>
          <w:spacing w:val="-12"/>
        </w:rPr>
        <w:t> </w:t>
      </w:r>
      <w:r>
        <w:rPr>
          <w:spacing w:val="-4"/>
        </w:rPr>
        <w:t>Inc.</w:t>
      </w:r>
      <w:r>
        <w:rPr/>
        <w:tab/>
      </w:r>
      <w:r>
        <w:rPr>
          <w:spacing w:val="-2"/>
        </w:rPr>
        <w:t>Phone:</w:t>
      </w:r>
      <w:r>
        <w:rPr>
          <w:spacing w:val="11"/>
        </w:rPr>
        <w:t> </w:t>
      </w:r>
      <w:r>
        <w:rPr>
          <w:spacing w:val="-2"/>
        </w:rPr>
        <w:t>918-836-</w:t>
      </w:r>
      <w:r>
        <w:rPr>
          <w:spacing w:val="-4"/>
        </w:rPr>
        <w:t>4626</w:t>
      </w:r>
    </w:p>
    <w:p>
      <w:pPr>
        <w:pStyle w:val="BodyText"/>
        <w:tabs>
          <w:tab w:pos="4320" w:val="left" w:leader="none"/>
        </w:tabs>
        <w:spacing w:before="118"/>
      </w:pPr>
      <w:r>
        <w:rPr/>
        <w:t>6707</w:t>
      </w:r>
      <w:r>
        <w:rPr>
          <w:spacing w:val="-7"/>
        </w:rPr>
        <w:t> </w:t>
      </w:r>
      <w:r>
        <w:rPr/>
        <w:t>East</w:t>
      </w:r>
      <w:r>
        <w:rPr>
          <w:spacing w:val="-6"/>
        </w:rPr>
        <w:t> </w:t>
      </w:r>
      <w:r>
        <w:rPr/>
        <w:t>14th</w:t>
      </w:r>
      <w:r>
        <w:rPr>
          <w:spacing w:val="-5"/>
        </w:rPr>
        <w:t> </w:t>
      </w:r>
      <w:r>
        <w:rPr>
          <w:spacing w:val="-2"/>
        </w:rPr>
        <w:t>Street</w:t>
      </w:r>
      <w:r>
        <w:rPr/>
        <w:tab/>
      </w:r>
      <w:r>
        <w:rPr>
          <w:spacing w:val="-2"/>
        </w:rPr>
        <w:t>Fax:</w:t>
      </w:r>
      <w:r>
        <w:rPr>
          <w:spacing w:val="3"/>
        </w:rPr>
        <w:t> </w:t>
      </w:r>
      <w:r>
        <w:rPr>
          <w:spacing w:val="-2"/>
        </w:rPr>
        <w:t>918-836-</w:t>
      </w:r>
      <w:r>
        <w:rPr>
          <w:spacing w:val="-4"/>
        </w:rPr>
        <w:t>6421</w:t>
      </w:r>
    </w:p>
    <w:p>
      <w:pPr>
        <w:pStyle w:val="BodyText"/>
        <w:spacing w:before="121"/>
      </w:pPr>
      <w:r>
        <w:rPr>
          <w:spacing w:val="-2"/>
        </w:rPr>
        <w:t>Tulsa,</w:t>
      </w:r>
      <w:r>
        <w:rPr>
          <w:spacing w:val="-4"/>
        </w:rPr>
        <w:t> </w:t>
      </w:r>
      <w:r>
        <w:rPr>
          <w:spacing w:val="-2"/>
        </w:rPr>
        <w:t>OK</w:t>
      </w:r>
      <w:r>
        <w:rPr>
          <w:spacing w:val="-5"/>
        </w:rPr>
        <w:t> </w:t>
      </w:r>
      <w:r>
        <w:rPr>
          <w:spacing w:val="-2"/>
        </w:rPr>
        <w:t>74112</w:t>
      </w:r>
    </w:p>
    <w:p>
      <w:pPr>
        <w:pStyle w:val="BodyText"/>
        <w:spacing w:before="118"/>
      </w:pPr>
      <w:r>
        <w:rPr>
          <w:spacing w:val="-2"/>
        </w:rPr>
        <w:t>800-999-</w:t>
      </w:r>
      <w:r>
        <w:rPr>
          <w:spacing w:val="-4"/>
        </w:rPr>
        <w:t>4626</w:t>
      </w:r>
    </w:p>
    <w:p>
      <w:pPr>
        <w:pStyle w:val="BodyText"/>
        <w:spacing w:before="239"/>
      </w:pPr>
    </w:p>
    <w:p>
      <w:pPr>
        <w:pStyle w:val="Heading3"/>
      </w:pPr>
      <w:r>
        <w:rPr>
          <w:spacing w:val="-2"/>
        </w:rPr>
        <w:t>Emergency</w:t>
      </w:r>
      <w:r>
        <w:rPr>
          <w:spacing w:val="-1"/>
        </w:rPr>
        <w:t> </w:t>
      </w:r>
      <w:r>
        <w:rPr>
          <w:spacing w:val="-2"/>
        </w:rPr>
        <w:t>Information:</w:t>
      </w:r>
    </w:p>
    <w:p>
      <w:pPr>
        <w:pStyle w:val="BodyText"/>
        <w:tabs>
          <w:tab w:pos="2880" w:val="left" w:leader="none"/>
        </w:tabs>
        <w:spacing w:before="121"/>
        <w:ind w:left="46"/>
      </w:pPr>
      <w:r>
        <w:rPr>
          <w:spacing w:val="-2"/>
        </w:rPr>
        <w:t>CHEMTREC</w:t>
      </w:r>
      <w:r>
        <w:rPr>
          <w:rFonts w:ascii="Times New Roman"/>
        </w:rPr>
        <w:tab/>
      </w:r>
      <w:r>
        <w:rPr>
          <w:spacing w:val="-2"/>
        </w:rPr>
        <w:t>800-424-</w:t>
      </w:r>
      <w:r>
        <w:rPr>
          <w:spacing w:val="-4"/>
        </w:rPr>
        <w:t>9300</w:t>
      </w:r>
    </w:p>
    <w:p>
      <w:pPr>
        <w:pStyle w:val="BodyText"/>
        <w:tabs>
          <w:tab w:pos="4013" w:val="right" w:leader="none"/>
        </w:tabs>
        <w:spacing w:before="118"/>
        <w:ind w:left="46"/>
      </w:pPr>
      <w:r>
        <w:rPr>
          <w:spacing w:val="-2"/>
        </w:rPr>
        <w:t>Poison Control</w:t>
      </w:r>
      <w:r>
        <w:rPr>
          <w:rFonts w:ascii="Times New Roman"/>
        </w:rPr>
        <w:tab/>
      </w:r>
      <w:r>
        <w:rPr>
          <w:spacing w:val="-4"/>
        </w:rPr>
        <w:t>800-</w:t>
      </w:r>
      <w:r>
        <w:rPr/>
        <w:t>222-</w:t>
      </w:r>
      <w:r>
        <w:rPr>
          <w:spacing w:val="-4"/>
        </w:rPr>
        <w:t>1222</w:t>
      </w:r>
    </w:p>
    <w:p>
      <w:pPr>
        <w:pStyle w:val="Heading1"/>
        <w:spacing w:before="472"/>
        <w:rPr>
          <w:u w:val="none"/>
        </w:rPr>
      </w:pPr>
      <w:r>
        <w:rPr>
          <w:u w:val="single"/>
        </w:rPr>
        <w:t>Section</w:t>
      </w:r>
      <w:r>
        <w:rPr>
          <w:spacing w:val="-9"/>
          <w:u w:val="single"/>
        </w:rPr>
        <w:t> </w:t>
      </w:r>
      <w:r>
        <w:rPr>
          <w:u w:val="single"/>
        </w:rPr>
        <w:t>2:</w:t>
      </w:r>
      <w:r>
        <w:rPr>
          <w:spacing w:val="-10"/>
          <w:u w:val="single"/>
        </w:rPr>
        <w:t> </w:t>
      </w:r>
      <w:r>
        <w:rPr>
          <w:u w:val="single"/>
        </w:rPr>
        <w:t>Hazards</w:t>
      </w:r>
      <w:r>
        <w:rPr>
          <w:spacing w:val="-8"/>
          <w:u w:val="single"/>
        </w:rPr>
        <w:t> </w:t>
      </w:r>
      <w:r>
        <w:rPr>
          <w:spacing w:val="-2"/>
          <w:u w:val="single"/>
        </w:rPr>
        <w:t>Identification</w:t>
      </w:r>
    </w:p>
    <w:p>
      <w:pPr>
        <w:pStyle w:val="Heading2"/>
        <w:spacing w:before="553"/>
      </w:pPr>
      <w:r>
        <w:rPr/>
        <w:t>GHS</w:t>
      </w:r>
      <w:r>
        <w:rPr>
          <w:spacing w:val="-1"/>
        </w:rPr>
        <w:t> </w:t>
      </w:r>
      <w:r>
        <w:rPr>
          <w:spacing w:val="-2"/>
        </w:rPr>
        <w:t>Classifications</w:t>
      </w:r>
    </w:p>
    <w:p>
      <w:pPr>
        <w:pStyle w:val="BodyText"/>
        <w:spacing w:before="2" w:after="1"/>
        <w:rPr>
          <w:b/>
          <w:sz w:val="12"/>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tcPr>
          <w:p>
            <w:pPr>
              <w:pStyle w:val="TableParagraph"/>
              <w:rPr>
                <w:sz w:val="18"/>
              </w:rPr>
            </w:pPr>
            <w:r>
              <w:rPr>
                <w:sz w:val="18"/>
              </w:rPr>
              <w:t>Acute</w:t>
            </w:r>
            <w:r>
              <w:rPr>
                <w:spacing w:val="-10"/>
                <w:sz w:val="18"/>
              </w:rPr>
              <w:t> </w:t>
            </w:r>
            <w:r>
              <w:rPr>
                <w:sz w:val="18"/>
              </w:rPr>
              <w:t>Aquatic</w:t>
            </w:r>
            <w:r>
              <w:rPr>
                <w:spacing w:val="-10"/>
                <w:sz w:val="18"/>
              </w:rPr>
              <w:t> </w:t>
            </w:r>
            <w:r>
              <w:rPr>
                <w:sz w:val="18"/>
              </w:rPr>
              <w:t>Toxicity</w:t>
            </w:r>
            <w:r>
              <w:rPr>
                <w:spacing w:val="-10"/>
                <w:sz w:val="18"/>
              </w:rPr>
              <w:t> </w:t>
            </w:r>
            <w:r>
              <w:rPr>
                <w:sz w:val="18"/>
              </w:rPr>
              <w:t>Category</w:t>
            </w:r>
            <w:r>
              <w:rPr>
                <w:spacing w:val="-11"/>
                <w:sz w:val="18"/>
              </w:rPr>
              <w:t> </w:t>
            </w:r>
            <w:r>
              <w:rPr>
                <w:spacing w:val="-10"/>
                <w:sz w:val="18"/>
              </w:rPr>
              <w:t>3</w:t>
            </w:r>
          </w:p>
        </w:tc>
      </w:tr>
      <w:tr>
        <w:trPr>
          <w:trHeight w:val="330" w:hRule="atLeast"/>
        </w:trPr>
        <w:tc>
          <w:tcPr>
            <w:tcW w:w="10002" w:type="dxa"/>
          </w:tcPr>
          <w:p>
            <w:pPr>
              <w:pStyle w:val="TableParagraph"/>
              <w:spacing w:line="240" w:lineRule="auto" w:before="1"/>
              <w:rPr>
                <w:sz w:val="18"/>
              </w:rPr>
            </w:pPr>
            <w:r>
              <w:rPr>
                <w:sz w:val="18"/>
              </w:rPr>
              <w:t>Chronic</w:t>
            </w:r>
            <w:r>
              <w:rPr>
                <w:spacing w:val="-6"/>
                <w:sz w:val="18"/>
              </w:rPr>
              <w:t> </w:t>
            </w:r>
            <w:r>
              <w:rPr>
                <w:sz w:val="18"/>
              </w:rPr>
              <w:t>aquatic</w:t>
            </w:r>
            <w:r>
              <w:rPr>
                <w:spacing w:val="-6"/>
                <w:sz w:val="18"/>
              </w:rPr>
              <w:t> </w:t>
            </w:r>
            <w:r>
              <w:rPr>
                <w:sz w:val="18"/>
              </w:rPr>
              <w:t>toxicity</w:t>
            </w:r>
            <w:r>
              <w:rPr>
                <w:spacing w:val="-6"/>
                <w:sz w:val="18"/>
              </w:rPr>
              <w:t> </w:t>
            </w:r>
            <w:r>
              <w:rPr>
                <w:sz w:val="18"/>
              </w:rPr>
              <w:t>-</w:t>
            </w:r>
            <w:r>
              <w:rPr>
                <w:spacing w:val="-6"/>
                <w:sz w:val="18"/>
              </w:rPr>
              <w:t> </w:t>
            </w:r>
            <w:r>
              <w:rPr>
                <w:sz w:val="18"/>
              </w:rPr>
              <w:t>Category</w:t>
            </w:r>
            <w:r>
              <w:rPr>
                <w:spacing w:val="-6"/>
                <w:sz w:val="18"/>
              </w:rPr>
              <w:t> </w:t>
            </w:r>
            <w:r>
              <w:rPr>
                <w:spacing w:val="-10"/>
                <w:sz w:val="18"/>
              </w:rPr>
              <w:t>3</w:t>
            </w:r>
          </w:p>
        </w:tc>
      </w:tr>
      <w:tr>
        <w:trPr>
          <w:trHeight w:val="328" w:hRule="atLeast"/>
        </w:trPr>
        <w:tc>
          <w:tcPr>
            <w:tcW w:w="10002" w:type="dxa"/>
          </w:tcPr>
          <w:p>
            <w:pPr>
              <w:pStyle w:val="TableParagraph"/>
              <w:rPr>
                <w:sz w:val="18"/>
              </w:rPr>
            </w:pPr>
            <w:r>
              <w:rPr>
                <w:sz w:val="18"/>
              </w:rPr>
              <w:t>Skin</w:t>
            </w:r>
            <w:r>
              <w:rPr>
                <w:spacing w:val="-9"/>
                <w:sz w:val="18"/>
              </w:rPr>
              <w:t> </w:t>
            </w:r>
            <w:r>
              <w:rPr>
                <w:sz w:val="18"/>
              </w:rPr>
              <w:t>Corrosion/Irritation,</w:t>
            </w:r>
            <w:r>
              <w:rPr>
                <w:spacing w:val="-8"/>
                <w:sz w:val="18"/>
              </w:rPr>
              <w:t> </w:t>
            </w:r>
            <w:r>
              <w:rPr>
                <w:sz w:val="18"/>
              </w:rPr>
              <w:t>Category</w:t>
            </w:r>
            <w:r>
              <w:rPr>
                <w:spacing w:val="-8"/>
                <w:sz w:val="18"/>
              </w:rPr>
              <w:t> </w:t>
            </w:r>
            <w:r>
              <w:rPr>
                <w:spacing w:val="-10"/>
                <w:sz w:val="18"/>
              </w:rPr>
              <w:t>2</w:t>
            </w:r>
          </w:p>
        </w:tc>
      </w:tr>
      <w:tr>
        <w:trPr>
          <w:trHeight w:val="330" w:hRule="atLeast"/>
        </w:trPr>
        <w:tc>
          <w:tcPr>
            <w:tcW w:w="10002" w:type="dxa"/>
          </w:tcPr>
          <w:p>
            <w:pPr>
              <w:pStyle w:val="TableParagraph"/>
              <w:spacing w:line="240" w:lineRule="auto" w:before="1"/>
              <w:rPr>
                <w:sz w:val="18"/>
              </w:rPr>
            </w:pPr>
            <w:r>
              <w:rPr>
                <w:spacing w:val="-2"/>
                <w:sz w:val="18"/>
              </w:rPr>
              <w:t>Carcinogenicity,</w:t>
            </w:r>
            <w:r>
              <w:rPr>
                <w:spacing w:val="9"/>
                <w:sz w:val="18"/>
              </w:rPr>
              <w:t> </w:t>
            </w:r>
            <w:r>
              <w:rPr>
                <w:spacing w:val="-2"/>
                <w:sz w:val="18"/>
              </w:rPr>
              <w:t>Category</w:t>
            </w:r>
            <w:r>
              <w:rPr>
                <w:spacing w:val="10"/>
                <w:sz w:val="18"/>
              </w:rPr>
              <w:t> </w:t>
            </w:r>
            <w:r>
              <w:rPr>
                <w:spacing w:val="-10"/>
                <w:sz w:val="18"/>
              </w:rPr>
              <w:t>2</w:t>
            </w:r>
          </w:p>
        </w:tc>
      </w:tr>
      <w:tr>
        <w:trPr>
          <w:trHeight w:val="328" w:hRule="atLeast"/>
        </w:trPr>
        <w:tc>
          <w:tcPr>
            <w:tcW w:w="10002" w:type="dxa"/>
          </w:tcPr>
          <w:p>
            <w:pPr>
              <w:pStyle w:val="TableParagraph"/>
              <w:rPr>
                <w:sz w:val="18"/>
              </w:rPr>
            </w:pPr>
            <w:r>
              <w:rPr>
                <w:spacing w:val="-2"/>
                <w:sz w:val="18"/>
              </w:rPr>
              <w:t>Specific</w:t>
            </w:r>
            <w:r>
              <w:rPr>
                <w:spacing w:val="5"/>
                <w:sz w:val="18"/>
              </w:rPr>
              <w:t> </w:t>
            </w:r>
            <w:r>
              <w:rPr>
                <w:spacing w:val="-2"/>
                <w:sz w:val="18"/>
              </w:rPr>
              <w:t>Target</w:t>
            </w:r>
            <w:r>
              <w:rPr>
                <w:spacing w:val="5"/>
                <w:sz w:val="18"/>
              </w:rPr>
              <w:t> </w:t>
            </w:r>
            <w:r>
              <w:rPr>
                <w:spacing w:val="-2"/>
                <w:sz w:val="18"/>
              </w:rPr>
              <w:t>Organ</w:t>
            </w:r>
            <w:r>
              <w:rPr>
                <w:spacing w:val="3"/>
                <w:sz w:val="18"/>
              </w:rPr>
              <w:t> </w:t>
            </w:r>
            <w:r>
              <w:rPr>
                <w:spacing w:val="-2"/>
                <w:sz w:val="18"/>
              </w:rPr>
              <w:t>Toxicity</w:t>
            </w:r>
            <w:r>
              <w:rPr>
                <w:spacing w:val="6"/>
                <w:sz w:val="18"/>
              </w:rPr>
              <w:t> </w:t>
            </w:r>
            <w:r>
              <w:rPr>
                <w:spacing w:val="-2"/>
                <w:sz w:val="18"/>
              </w:rPr>
              <w:t>(Single</w:t>
            </w:r>
            <w:r>
              <w:rPr>
                <w:spacing w:val="3"/>
                <w:sz w:val="18"/>
              </w:rPr>
              <w:t> </w:t>
            </w:r>
            <w:r>
              <w:rPr>
                <w:spacing w:val="-2"/>
                <w:sz w:val="18"/>
              </w:rPr>
              <w:t>Exposure)(Respiratory</w:t>
            </w:r>
            <w:r>
              <w:rPr>
                <w:spacing w:val="5"/>
                <w:sz w:val="18"/>
              </w:rPr>
              <w:t> </w:t>
            </w:r>
            <w:r>
              <w:rPr>
                <w:spacing w:val="-2"/>
                <w:sz w:val="18"/>
              </w:rPr>
              <w:t>Track</w:t>
            </w:r>
            <w:r>
              <w:rPr>
                <w:spacing w:val="5"/>
                <w:sz w:val="18"/>
              </w:rPr>
              <w:t> </w:t>
            </w:r>
            <w:r>
              <w:rPr>
                <w:spacing w:val="-2"/>
                <w:sz w:val="18"/>
              </w:rPr>
              <w:t>Irritation),</w:t>
            </w:r>
            <w:r>
              <w:rPr>
                <w:spacing w:val="6"/>
                <w:sz w:val="18"/>
              </w:rPr>
              <w:t> </w:t>
            </w:r>
            <w:r>
              <w:rPr>
                <w:spacing w:val="-2"/>
                <w:sz w:val="18"/>
              </w:rPr>
              <w:t>Category</w:t>
            </w:r>
            <w:r>
              <w:rPr>
                <w:spacing w:val="5"/>
                <w:sz w:val="18"/>
              </w:rPr>
              <w:t> </w:t>
            </w:r>
            <w:r>
              <w:rPr>
                <w:spacing w:val="-10"/>
                <w:sz w:val="18"/>
              </w:rPr>
              <w:t>3</w:t>
            </w:r>
          </w:p>
        </w:tc>
      </w:tr>
      <w:tr>
        <w:trPr>
          <w:trHeight w:val="331" w:hRule="atLeast"/>
        </w:trPr>
        <w:tc>
          <w:tcPr>
            <w:tcW w:w="10002" w:type="dxa"/>
          </w:tcPr>
          <w:p>
            <w:pPr>
              <w:pStyle w:val="TableParagraph"/>
              <w:spacing w:line="240" w:lineRule="auto" w:before="1"/>
              <w:rPr>
                <w:sz w:val="18"/>
              </w:rPr>
            </w:pPr>
            <w:r>
              <w:rPr>
                <w:sz w:val="18"/>
              </w:rPr>
              <w:t>Eye</w:t>
            </w:r>
            <w:r>
              <w:rPr>
                <w:spacing w:val="-9"/>
                <w:sz w:val="18"/>
              </w:rPr>
              <w:t> </w:t>
            </w:r>
            <w:r>
              <w:rPr>
                <w:sz w:val="18"/>
              </w:rPr>
              <w:t>Damage/Irritation</w:t>
            </w:r>
            <w:r>
              <w:rPr>
                <w:spacing w:val="-9"/>
                <w:sz w:val="18"/>
              </w:rPr>
              <w:t> </w:t>
            </w:r>
            <w:r>
              <w:rPr>
                <w:sz w:val="18"/>
              </w:rPr>
              <w:t>Category</w:t>
            </w:r>
            <w:r>
              <w:rPr>
                <w:spacing w:val="-9"/>
                <w:sz w:val="18"/>
              </w:rPr>
              <w:t> </w:t>
            </w:r>
            <w:r>
              <w:rPr>
                <w:spacing w:val="-5"/>
                <w:sz w:val="18"/>
              </w:rPr>
              <w:t>2B</w:t>
            </w:r>
          </w:p>
        </w:tc>
      </w:tr>
      <w:tr>
        <w:trPr>
          <w:trHeight w:val="328" w:hRule="atLeast"/>
        </w:trPr>
        <w:tc>
          <w:tcPr>
            <w:tcW w:w="10002" w:type="dxa"/>
          </w:tcPr>
          <w:p>
            <w:pPr>
              <w:pStyle w:val="TableParagraph"/>
              <w:rPr>
                <w:sz w:val="18"/>
              </w:rPr>
            </w:pPr>
            <w:r>
              <w:rPr>
                <w:sz w:val="18"/>
              </w:rPr>
              <w:t>Flammable</w:t>
            </w:r>
            <w:r>
              <w:rPr>
                <w:spacing w:val="-4"/>
                <w:sz w:val="18"/>
              </w:rPr>
              <w:t> </w:t>
            </w:r>
            <w:r>
              <w:rPr>
                <w:sz w:val="18"/>
              </w:rPr>
              <w:t>liquid</w:t>
            </w:r>
            <w:r>
              <w:rPr>
                <w:spacing w:val="-3"/>
                <w:sz w:val="18"/>
              </w:rPr>
              <w:t> </w:t>
            </w:r>
            <w:r>
              <w:rPr>
                <w:sz w:val="18"/>
              </w:rPr>
              <w:t>-</w:t>
            </w:r>
            <w:r>
              <w:rPr>
                <w:spacing w:val="-3"/>
                <w:sz w:val="18"/>
              </w:rPr>
              <w:t> </w:t>
            </w:r>
            <w:r>
              <w:rPr>
                <w:sz w:val="18"/>
              </w:rPr>
              <w:t>Category</w:t>
            </w:r>
            <w:r>
              <w:rPr>
                <w:spacing w:val="-2"/>
                <w:sz w:val="18"/>
              </w:rPr>
              <w:t> </w:t>
            </w:r>
            <w:r>
              <w:rPr>
                <w:spacing w:val="-10"/>
                <w:sz w:val="18"/>
              </w:rPr>
              <w:t>3</w:t>
            </w:r>
          </w:p>
        </w:tc>
      </w:tr>
      <w:tr>
        <w:trPr>
          <w:trHeight w:val="330" w:hRule="atLeast"/>
        </w:trPr>
        <w:tc>
          <w:tcPr>
            <w:tcW w:w="10002" w:type="dxa"/>
          </w:tcPr>
          <w:p>
            <w:pPr>
              <w:pStyle w:val="TableParagraph"/>
              <w:spacing w:line="240" w:lineRule="auto" w:before="1"/>
              <w:rPr>
                <w:sz w:val="18"/>
              </w:rPr>
            </w:pPr>
            <w:r>
              <w:rPr>
                <w:sz w:val="18"/>
              </w:rPr>
              <w:t>Respiratory</w:t>
            </w:r>
            <w:r>
              <w:rPr>
                <w:spacing w:val="-8"/>
                <w:sz w:val="18"/>
              </w:rPr>
              <w:t> </w:t>
            </w:r>
            <w:r>
              <w:rPr>
                <w:sz w:val="18"/>
              </w:rPr>
              <w:t>Sensitizer</w:t>
            </w:r>
            <w:r>
              <w:rPr>
                <w:spacing w:val="-7"/>
                <w:sz w:val="18"/>
              </w:rPr>
              <w:t> </w:t>
            </w:r>
            <w:r>
              <w:rPr>
                <w:sz w:val="18"/>
              </w:rPr>
              <w:t>(Solid/Liquid)</w:t>
            </w:r>
            <w:r>
              <w:rPr>
                <w:spacing w:val="-6"/>
                <w:sz w:val="18"/>
              </w:rPr>
              <w:t> </w:t>
            </w:r>
            <w:r>
              <w:rPr>
                <w:sz w:val="18"/>
              </w:rPr>
              <w:t>-</w:t>
            </w:r>
            <w:r>
              <w:rPr>
                <w:spacing w:val="-7"/>
                <w:sz w:val="18"/>
              </w:rPr>
              <w:t> </w:t>
            </w:r>
            <w:r>
              <w:rPr>
                <w:sz w:val="18"/>
              </w:rPr>
              <w:t>Category</w:t>
            </w:r>
            <w:r>
              <w:rPr>
                <w:spacing w:val="-8"/>
                <w:sz w:val="18"/>
              </w:rPr>
              <w:t> </w:t>
            </w:r>
            <w:r>
              <w:rPr>
                <w:spacing w:val="-10"/>
                <w:sz w:val="18"/>
              </w:rPr>
              <w:t>1</w:t>
            </w:r>
          </w:p>
        </w:tc>
      </w:tr>
      <w:tr>
        <w:trPr>
          <w:trHeight w:val="330" w:hRule="atLeast"/>
        </w:trPr>
        <w:tc>
          <w:tcPr>
            <w:tcW w:w="10002" w:type="dxa"/>
          </w:tcPr>
          <w:p>
            <w:pPr>
              <w:pStyle w:val="TableParagraph"/>
              <w:rPr>
                <w:sz w:val="18"/>
              </w:rPr>
            </w:pPr>
            <w:r>
              <w:rPr>
                <w:sz w:val="18"/>
              </w:rPr>
              <w:t>Skin</w:t>
            </w:r>
            <w:r>
              <w:rPr>
                <w:spacing w:val="-7"/>
                <w:sz w:val="18"/>
              </w:rPr>
              <w:t> </w:t>
            </w:r>
            <w:r>
              <w:rPr>
                <w:sz w:val="18"/>
              </w:rPr>
              <w:t>sensitization</w:t>
            </w:r>
            <w:r>
              <w:rPr>
                <w:spacing w:val="-7"/>
                <w:sz w:val="18"/>
              </w:rPr>
              <w:t> </w:t>
            </w:r>
            <w:r>
              <w:rPr>
                <w:sz w:val="18"/>
              </w:rPr>
              <w:t>Category</w:t>
            </w:r>
            <w:r>
              <w:rPr>
                <w:spacing w:val="-7"/>
                <w:sz w:val="18"/>
              </w:rPr>
              <w:t> </w:t>
            </w:r>
            <w:r>
              <w:rPr>
                <w:spacing w:val="-10"/>
                <w:sz w:val="18"/>
              </w:rPr>
              <w:t>1</w:t>
            </w:r>
          </w:p>
        </w:tc>
      </w:tr>
    </w:tbl>
    <w:p>
      <w:pPr>
        <w:pStyle w:val="BodyText"/>
        <w:spacing w:before="35"/>
        <w:rPr>
          <w:b/>
          <w:sz w:val="24"/>
        </w:rPr>
      </w:pPr>
    </w:p>
    <w:p>
      <w:pPr>
        <w:spacing w:before="0"/>
        <w:ind w:left="0" w:right="0" w:firstLine="0"/>
        <w:jc w:val="left"/>
        <w:rPr>
          <w:b/>
          <w:sz w:val="24"/>
        </w:rPr>
      </w:pPr>
      <w:r>
        <w:rPr>
          <w:b/>
          <w:sz w:val="24"/>
        </w:rPr>
        <w:t>Label</w:t>
      </w:r>
      <w:r>
        <w:rPr>
          <w:b/>
          <w:spacing w:val="-2"/>
          <w:sz w:val="24"/>
        </w:rPr>
        <w:t> Elements</w:t>
      </w:r>
    </w:p>
    <w:p>
      <w:pPr>
        <w:spacing w:after="0"/>
        <w:jc w:val="left"/>
        <w:rPr>
          <w:b/>
          <w:sz w:val="24"/>
        </w:rPr>
        <w:sectPr>
          <w:headerReference w:type="default" r:id="rId5"/>
          <w:footerReference w:type="default" r:id="rId6"/>
          <w:type w:val="continuous"/>
          <w:pgSz w:w="12240" w:h="15840"/>
          <w:pgMar w:header="720" w:footer="697" w:top="2060" w:bottom="880" w:left="1440" w:right="720"/>
          <w:pgNumType w:start="1"/>
        </w:sectPr>
      </w:pPr>
    </w:p>
    <w:p>
      <w:pPr>
        <w:pStyle w:val="Heading3"/>
        <w:spacing w:before="237"/>
        <w:ind w:left="91"/>
      </w:pPr>
      <w:r>
        <w:rPr>
          <w:spacing w:val="-2"/>
        </w:rPr>
        <w:t>Hazard</w:t>
      </w:r>
      <w:r>
        <w:rPr>
          <w:spacing w:val="-4"/>
        </w:rPr>
        <w:t> </w:t>
      </w:r>
      <w:r>
        <w:rPr>
          <w:spacing w:val="-2"/>
        </w:rPr>
        <w:t>Pictograms:</w:t>
      </w:r>
    </w:p>
    <w:p>
      <w:pPr>
        <w:pStyle w:val="BodyText"/>
        <w:spacing w:before="4"/>
        <w:rPr>
          <w:b/>
          <w:sz w:val="10"/>
        </w:rPr>
      </w:pPr>
      <w:r>
        <w:rPr>
          <w:b/>
          <w:sz w:val="10"/>
        </w:rPr>
        <w:drawing>
          <wp:anchor distT="0" distB="0" distL="0" distR="0" allowOverlap="1" layoutInCell="1" locked="0" behindDoc="1" simplePos="0" relativeHeight="487587840">
            <wp:simplePos x="0" y="0"/>
            <wp:positionH relativeFrom="page">
              <wp:posOffset>914400</wp:posOffset>
            </wp:positionH>
            <wp:positionV relativeFrom="paragraph">
              <wp:posOffset>95795</wp:posOffset>
            </wp:positionV>
            <wp:extent cx="1428750" cy="47625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428750" cy="476250"/>
                    </a:xfrm>
                    <a:prstGeom prst="rect">
                      <a:avLst/>
                    </a:prstGeom>
                  </pic:spPr>
                </pic:pic>
              </a:graphicData>
            </a:graphic>
          </wp:anchor>
        </w:drawing>
      </w:r>
    </w:p>
    <w:p>
      <w:pPr>
        <w:tabs>
          <w:tab w:pos="1440" w:val="left" w:leader="none"/>
        </w:tabs>
        <w:spacing w:before="159"/>
        <w:ind w:left="91" w:right="0" w:firstLine="0"/>
        <w:jc w:val="left"/>
        <w:rPr>
          <w:b/>
          <w:sz w:val="20"/>
        </w:rPr>
      </w:pPr>
      <w:r>
        <w:rPr>
          <w:b/>
          <w:sz w:val="20"/>
        </w:rPr>
        <w:t>Signal</w:t>
      </w:r>
      <w:r>
        <w:rPr>
          <w:b/>
          <w:spacing w:val="-10"/>
          <w:sz w:val="20"/>
        </w:rPr>
        <w:t> </w:t>
      </w:r>
      <w:r>
        <w:rPr>
          <w:b/>
          <w:spacing w:val="-2"/>
          <w:sz w:val="20"/>
        </w:rPr>
        <w:t>Word:</w:t>
      </w:r>
      <w:r>
        <w:rPr>
          <w:b/>
          <w:sz w:val="20"/>
        </w:rPr>
        <w:tab/>
      </w:r>
      <w:r>
        <w:rPr>
          <w:b/>
          <w:spacing w:val="-2"/>
          <w:sz w:val="20"/>
        </w:rPr>
        <w:t>Warning</w:t>
      </w:r>
    </w:p>
    <w:p>
      <w:pPr>
        <w:pStyle w:val="BodyText"/>
        <w:rPr>
          <w:b/>
        </w:rPr>
      </w:pPr>
    </w:p>
    <w:p>
      <w:pPr>
        <w:pStyle w:val="BodyText"/>
        <w:spacing w:before="76"/>
        <w:rPr>
          <w:b/>
        </w:rPr>
      </w:pPr>
    </w:p>
    <w:p>
      <w:pPr>
        <w:spacing w:before="0"/>
        <w:ind w:left="91" w:right="0" w:firstLine="0"/>
        <w:jc w:val="left"/>
        <w:rPr>
          <w:b/>
          <w:sz w:val="20"/>
        </w:rPr>
      </w:pPr>
      <w:r>
        <w:rPr>
          <w:b/>
          <w:spacing w:val="-2"/>
          <w:sz w:val="20"/>
        </w:rPr>
        <w:t>Hazard</w:t>
      </w:r>
      <w:r>
        <w:rPr>
          <w:b/>
          <w:spacing w:val="-4"/>
          <w:sz w:val="20"/>
        </w:rPr>
        <w:t> </w:t>
      </w:r>
      <w:r>
        <w:rPr>
          <w:b/>
          <w:spacing w:val="-2"/>
          <w:sz w:val="20"/>
        </w:rPr>
        <w:t>Statements:</w:t>
      </w:r>
    </w:p>
    <w:p>
      <w:pPr>
        <w:pStyle w:val="BodyText"/>
        <w:spacing w:before="1"/>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31" w:hRule="atLeast"/>
        </w:trPr>
        <w:tc>
          <w:tcPr>
            <w:tcW w:w="10002" w:type="dxa"/>
          </w:tcPr>
          <w:p>
            <w:pPr>
              <w:pStyle w:val="TableParagraph"/>
              <w:spacing w:line="240" w:lineRule="auto" w:before="1"/>
              <w:rPr>
                <w:sz w:val="18"/>
              </w:rPr>
            </w:pPr>
            <w:r>
              <w:rPr>
                <w:sz w:val="18"/>
              </w:rPr>
              <w:t>Flammable</w:t>
            </w:r>
            <w:r>
              <w:rPr>
                <w:spacing w:val="-3"/>
                <w:sz w:val="18"/>
              </w:rPr>
              <w:t> </w:t>
            </w:r>
            <w:r>
              <w:rPr>
                <w:sz w:val="18"/>
              </w:rPr>
              <w:t>liquid</w:t>
            </w:r>
            <w:r>
              <w:rPr>
                <w:spacing w:val="-3"/>
                <w:sz w:val="18"/>
              </w:rPr>
              <w:t> </w:t>
            </w:r>
            <w:r>
              <w:rPr>
                <w:sz w:val="18"/>
              </w:rPr>
              <w:t>and</w:t>
            </w:r>
            <w:r>
              <w:rPr>
                <w:spacing w:val="-3"/>
                <w:sz w:val="18"/>
              </w:rPr>
              <w:t> </w:t>
            </w:r>
            <w:r>
              <w:rPr>
                <w:spacing w:val="-2"/>
                <w:sz w:val="18"/>
              </w:rPr>
              <w:t>vapor.</w:t>
            </w:r>
          </w:p>
        </w:tc>
      </w:tr>
      <w:tr>
        <w:trPr>
          <w:trHeight w:val="328" w:hRule="atLeast"/>
        </w:trPr>
        <w:tc>
          <w:tcPr>
            <w:tcW w:w="10002" w:type="dxa"/>
          </w:tcPr>
          <w:p>
            <w:pPr>
              <w:pStyle w:val="TableParagraph"/>
              <w:rPr>
                <w:sz w:val="18"/>
              </w:rPr>
            </w:pPr>
            <w:r>
              <w:rPr>
                <w:sz w:val="18"/>
              </w:rPr>
              <w:t>Causes</w:t>
            </w:r>
            <w:r>
              <w:rPr>
                <w:spacing w:val="-3"/>
                <w:sz w:val="18"/>
              </w:rPr>
              <w:t> </w:t>
            </w:r>
            <w:r>
              <w:rPr>
                <w:sz w:val="18"/>
              </w:rPr>
              <w:t>skin</w:t>
            </w:r>
            <w:r>
              <w:rPr>
                <w:spacing w:val="-2"/>
                <w:sz w:val="18"/>
              </w:rPr>
              <w:t> irritation.</w:t>
            </w:r>
          </w:p>
        </w:tc>
      </w:tr>
      <w:tr>
        <w:trPr>
          <w:trHeight w:val="330" w:hRule="atLeast"/>
        </w:trPr>
        <w:tc>
          <w:tcPr>
            <w:tcW w:w="10002" w:type="dxa"/>
          </w:tcPr>
          <w:p>
            <w:pPr>
              <w:pStyle w:val="TableParagraph"/>
              <w:spacing w:line="240" w:lineRule="auto" w:before="1"/>
              <w:rPr>
                <w:sz w:val="18"/>
              </w:rPr>
            </w:pPr>
            <w:r>
              <w:rPr>
                <w:sz w:val="18"/>
              </w:rPr>
              <w:t>May</w:t>
            </w:r>
            <w:r>
              <w:rPr>
                <w:spacing w:val="-3"/>
                <w:sz w:val="18"/>
              </w:rPr>
              <w:t> </w:t>
            </w:r>
            <w:r>
              <w:rPr>
                <w:sz w:val="18"/>
              </w:rPr>
              <w:t>cause</w:t>
            </w:r>
            <w:r>
              <w:rPr>
                <w:spacing w:val="-4"/>
                <w:sz w:val="18"/>
              </w:rPr>
              <w:t> </w:t>
            </w:r>
            <w:r>
              <w:rPr>
                <w:sz w:val="18"/>
              </w:rPr>
              <w:t>an</w:t>
            </w:r>
            <w:r>
              <w:rPr>
                <w:spacing w:val="-4"/>
                <w:sz w:val="18"/>
              </w:rPr>
              <w:t> </w:t>
            </w:r>
            <w:r>
              <w:rPr>
                <w:sz w:val="18"/>
              </w:rPr>
              <w:t>allergic</w:t>
            </w:r>
            <w:r>
              <w:rPr>
                <w:spacing w:val="-3"/>
                <w:sz w:val="18"/>
              </w:rPr>
              <w:t> </w:t>
            </w:r>
            <w:r>
              <w:rPr>
                <w:sz w:val="18"/>
              </w:rPr>
              <w:t>skin</w:t>
            </w:r>
            <w:r>
              <w:rPr>
                <w:spacing w:val="-3"/>
                <w:sz w:val="18"/>
              </w:rPr>
              <w:t> </w:t>
            </w:r>
            <w:r>
              <w:rPr>
                <w:spacing w:val="-2"/>
                <w:sz w:val="18"/>
              </w:rPr>
              <w:t>reaction.</w:t>
            </w:r>
          </w:p>
        </w:tc>
      </w:tr>
      <w:tr>
        <w:trPr>
          <w:trHeight w:val="328" w:hRule="atLeast"/>
        </w:trPr>
        <w:tc>
          <w:tcPr>
            <w:tcW w:w="10002" w:type="dxa"/>
          </w:tcPr>
          <w:p>
            <w:pPr>
              <w:pStyle w:val="TableParagraph"/>
              <w:rPr>
                <w:sz w:val="18"/>
              </w:rPr>
            </w:pPr>
            <w:r>
              <w:rPr>
                <w:sz w:val="18"/>
              </w:rPr>
              <w:t>Causes</w:t>
            </w:r>
            <w:r>
              <w:rPr>
                <w:spacing w:val="-6"/>
                <w:sz w:val="18"/>
              </w:rPr>
              <w:t> </w:t>
            </w:r>
            <w:r>
              <w:rPr>
                <w:sz w:val="18"/>
              </w:rPr>
              <w:t>eye</w:t>
            </w:r>
            <w:r>
              <w:rPr>
                <w:spacing w:val="-3"/>
                <w:sz w:val="18"/>
              </w:rPr>
              <w:t> </w:t>
            </w:r>
            <w:r>
              <w:rPr>
                <w:spacing w:val="-2"/>
                <w:sz w:val="18"/>
              </w:rPr>
              <w:t>irritation.</w:t>
            </w:r>
          </w:p>
        </w:tc>
      </w:tr>
      <w:tr>
        <w:trPr>
          <w:trHeight w:val="330" w:hRule="atLeast"/>
        </w:trPr>
        <w:tc>
          <w:tcPr>
            <w:tcW w:w="10002" w:type="dxa"/>
          </w:tcPr>
          <w:p>
            <w:pPr>
              <w:pStyle w:val="TableParagraph"/>
              <w:spacing w:line="240" w:lineRule="auto" w:before="1"/>
              <w:rPr>
                <w:sz w:val="18"/>
              </w:rPr>
            </w:pPr>
            <w:r>
              <w:rPr>
                <w:sz w:val="18"/>
              </w:rPr>
              <w:t>May</w:t>
            </w:r>
            <w:r>
              <w:rPr>
                <w:spacing w:val="-5"/>
                <w:sz w:val="18"/>
              </w:rPr>
              <w:t> </w:t>
            </w:r>
            <w:r>
              <w:rPr>
                <w:sz w:val="18"/>
              </w:rPr>
              <w:t>cause</w:t>
            </w:r>
            <w:r>
              <w:rPr>
                <w:spacing w:val="-6"/>
                <w:sz w:val="18"/>
              </w:rPr>
              <w:t> </w:t>
            </w:r>
            <w:r>
              <w:rPr>
                <w:sz w:val="18"/>
              </w:rPr>
              <w:t>allergy</w:t>
            </w:r>
            <w:r>
              <w:rPr>
                <w:spacing w:val="-5"/>
                <w:sz w:val="18"/>
              </w:rPr>
              <w:t> </w:t>
            </w:r>
            <w:r>
              <w:rPr>
                <w:sz w:val="18"/>
              </w:rPr>
              <w:t>or</w:t>
            </w:r>
            <w:r>
              <w:rPr>
                <w:spacing w:val="-5"/>
                <w:sz w:val="18"/>
              </w:rPr>
              <w:t> </w:t>
            </w:r>
            <w:r>
              <w:rPr>
                <w:sz w:val="18"/>
              </w:rPr>
              <w:t>asthma</w:t>
            </w:r>
            <w:r>
              <w:rPr>
                <w:spacing w:val="-6"/>
                <w:sz w:val="18"/>
              </w:rPr>
              <w:t> </w:t>
            </w:r>
            <w:r>
              <w:rPr>
                <w:sz w:val="18"/>
              </w:rPr>
              <w:t>symptoms</w:t>
            </w:r>
            <w:r>
              <w:rPr>
                <w:spacing w:val="-6"/>
                <w:sz w:val="18"/>
              </w:rPr>
              <w:t> </w:t>
            </w:r>
            <w:r>
              <w:rPr>
                <w:sz w:val="18"/>
              </w:rPr>
              <w:t>or</w:t>
            </w:r>
            <w:r>
              <w:rPr>
                <w:spacing w:val="-5"/>
                <w:sz w:val="18"/>
              </w:rPr>
              <w:t> </w:t>
            </w:r>
            <w:r>
              <w:rPr>
                <w:sz w:val="18"/>
              </w:rPr>
              <w:t>breathing</w:t>
            </w:r>
            <w:r>
              <w:rPr>
                <w:spacing w:val="-4"/>
                <w:sz w:val="18"/>
              </w:rPr>
              <w:t> </w:t>
            </w:r>
            <w:r>
              <w:rPr>
                <w:sz w:val="18"/>
              </w:rPr>
              <w:t>difficulties</w:t>
            </w:r>
            <w:r>
              <w:rPr>
                <w:spacing w:val="-4"/>
                <w:sz w:val="18"/>
              </w:rPr>
              <w:t> </w:t>
            </w:r>
            <w:r>
              <w:rPr>
                <w:sz w:val="18"/>
              </w:rPr>
              <w:t>if</w:t>
            </w:r>
            <w:r>
              <w:rPr>
                <w:spacing w:val="-6"/>
                <w:sz w:val="18"/>
              </w:rPr>
              <w:t> </w:t>
            </w:r>
            <w:r>
              <w:rPr>
                <w:spacing w:val="-2"/>
                <w:sz w:val="18"/>
              </w:rPr>
              <w:t>inhaled.</w:t>
            </w:r>
          </w:p>
        </w:tc>
      </w:tr>
      <w:tr>
        <w:trPr>
          <w:trHeight w:val="328" w:hRule="atLeast"/>
        </w:trPr>
        <w:tc>
          <w:tcPr>
            <w:tcW w:w="10002" w:type="dxa"/>
          </w:tcPr>
          <w:p>
            <w:pPr>
              <w:pStyle w:val="TableParagraph"/>
              <w:rPr>
                <w:sz w:val="18"/>
              </w:rPr>
            </w:pPr>
            <w:r>
              <w:rPr>
                <w:sz w:val="18"/>
              </w:rPr>
              <w:t>May</w:t>
            </w:r>
            <w:r>
              <w:rPr>
                <w:spacing w:val="-8"/>
                <w:sz w:val="18"/>
              </w:rPr>
              <w:t> </w:t>
            </w:r>
            <w:r>
              <w:rPr>
                <w:sz w:val="18"/>
              </w:rPr>
              <w:t>cause</w:t>
            </w:r>
            <w:r>
              <w:rPr>
                <w:spacing w:val="-7"/>
                <w:sz w:val="18"/>
              </w:rPr>
              <w:t> </w:t>
            </w:r>
            <w:r>
              <w:rPr>
                <w:sz w:val="18"/>
              </w:rPr>
              <w:t>respiratory</w:t>
            </w:r>
            <w:r>
              <w:rPr>
                <w:spacing w:val="-7"/>
                <w:sz w:val="18"/>
              </w:rPr>
              <w:t> </w:t>
            </w:r>
            <w:r>
              <w:rPr>
                <w:spacing w:val="-2"/>
                <w:sz w:val="18"/>
              </w:rPr>
              <w:t>irritation.</w:t>
            </w:r>
          </w:p>
        </w:tc>
      </w:tr>
      <w:tr>
        <w:trPr>
          <w:trHeight w:val="330" w:hRule="atLeast"/>
        </w:trPr>
        <w:tc>
          <w:tcPr>
            <w:tcW w:w="10002" w:type="dxa"/>
          </w:tcPr>
          <w:p>
            <w:pPr>
              <w:pStyle w:val="TableParagraph"/>
              <w:spacing w:line="240" w:lineRule="auto" w:before="1"/>
              <w:rPr>
                <w:sz w:val="18"/>
              </w:rPr>
            </w:pPr>
            <w:r>
              <w:rPr>
                <w:sz w:val="18"/>
              </w:rPr>
              <w:t>Suspected</w:t>
            </w:r>
            <w:r>
              <w:rPr>
                <w:spacing w:val="-5"/>
                <w:sz w:val="18"/>
              </w:rPr>
              <w:t> </w:t>
            </w:r>
            <w:r>
              <w:rPr>
                <w:sz w:val="18"/>
              </w:rPr>
              <w:t>of</w:t>
            </w:r>
            <w:r>
              <w:rPr>
                <w:spacing w:val="-4"/>
                <w:sz w:val="18"/>
              </w:rPr>
              <w:t> </w:t>
            </w:r>
            <w:r>
              <w:rPr>
                <w:sz w:val="18"/>
              </w:rPr>
              <w:t>causing</w:t>
            </w:r>
            <w:r>
              <w:rPr>
                <w:spacing w:val="-4"/>
                <w:sz w:val="18"/>
              </w:rPr>
              <w:t> </w:t>
            </w:r>
            <w:r>
              <w:rPr>
                <w:spacing w:val="-2"/>
                <w:sz w:val="18"/>
              </w:rPr>
              <w:t>cancer.</w:t>
            </w:r>
          </w:p>
        </w:tc>
      </w:tr>
      <w:tr>
        <w:trPr>
          <w:trHeight w:val="328" w:hRule="atLeast"/>
        </w:trPr>
        <w:tc>
          <w:tcPr>
            <w:tcW w:w="10002" w:type="dxa"/>
          </w:tcPr>
          <w:p>
            <w:pPr>
              <w:pStyle w:val="TableParagraph"/>
              <w:rPr>
                <w:sz w:val="18"/>
              </w:rPr>
            </w:pPr>
            <w:r>
              <w:rPr>
                <w:sz w:val="18"/>
              </w:rPr>
              <w:t>Harmful</w:t>
            </w:r>
            <w:r>
              <w:rPr>
                <w:spacing w:val="-6"/>
                <w:sz w:val="18"/>
              </w:rPr>
              <w:t> </w:t>
            </w:r>
            <w:r>
              <w:rPr>
                <w:sz w:val="18"/>
              </w:rPr>
              <w:t>to</w:t>
            </w:r>
            <w:r>
              <w:rPr>
                <w:spacing w:val="-5"/>
                <w:sz w:val="18"/>
              </w:rPr>
              <w:t> </w:t>
            </w:r>
            <w:r>
              <w:rPr>
                <w:sz w:val="18"/>
              </w:rPr>
              <w:t>aquatic</w:t>
            </w:r>
            <w:r>
              <w:rPr>
                <w:spacing w:val="-5"/>
                <w:sz w:val="18"/>
              </w:rPr>
              <w:t> </w:t>
            </w:r>
            <w:r>
              <w:rPr>
                <w:spacing w:val="-4"/>
                <w:sz w:val="18"/>
              </w:rPr>
              <w:t>life.</w:t>
            </w:r>
          </w:p>
        </w:tc>
      </w:tr>
      <w:tr>
        <w:trPr>
          <w:trHeight w:val="330" w:hRule="atLeast"/>
        </w:trPr>
        <w:tc>
          <w:tcPr>
            <w:tcW w:w="10002" w:type="dxa"/>
          </w:tcPr>
          <w:p>
            <w:pPr>
              <w:pStyle w:val="TableParagraph"/>
              <w:spacing w:line="240" w:lineRule="auto" w:before="1"/>
              <w:rPr>
                <w:sz w:val="18"/>
              </w:rPr>
            </w:pPr>
            <w:r>
              <w:rPr>
                <w:sz w:val="18"/>
              </w:rPr>
              <w:t>Harmful</w:t>
            </w:r>
            <w:r>
              <w:rPr>
                <w:spacing w:val="-6"/>
                <w:sz w:val="18"/>
              </w:rPr>
              <w:t> </w:t>
            </w:r>
            <w:r>
              <w:rPr>
                <w:sz w:val="18"/>
              </w:rPr>
              <w:t>to</w:t>
            </w:r>
            <w:r>
              <w:rPr>
                <w:spacing w:val="-4"/>
                <w:sz w:val="18"/>
              </w:rPr>
              <w:t> </w:t>
            </w:r>
            <w:r>
              <w:rPr>
                <w:sz w:val="18"/>
              </w:rPr>
              <w:t>aquatic</w:t>
            </w:r>
            <w:r>
              <w:rPr>
                <w:spacing w:val="-4"/>
                <w:sz w:val="18"/>
              </w:rPr>
              <w:t> </w:t>
            </w:r>
            <w:r>
              <w:rPr>
                <w:sz w:val="18"/>
              </w:rPr>
              <w:t>life</w:t>
            </w:r>
            <w:r>
              <w:rPr>
                <w:spacing w:val="-5"/>
                <w:sz w:val="18"/>
              </w:rPr>
              <w:t> </w:t>
            </w:r>
            <w:r>
              <w:rPr>
                <w:sz w:val="18"/>
              </w:rPr>
              <w:t>with</w:t>
            </w:r>
            <w:r>
              <w:rPr>
                <w:spacing w:val="-6"/>
                <w:sz w:val="18"/>
              </w:rPr>
              <w:t> </w:t>
            </w:r>
            <w:r>
              <w:rPr>
                <w:sz w:val="18"/>
              </w:rPr>
              <w:t>long</w:t>
            </w:r>
            <w:r>
              <w:rPr>
                <w:spacing w:val="-5"/>
                <w:sz w:val="18"/>
              </w:rPr>
              <w:t> </w:t>
            </w:r>
            <w:r>
              <w:rPr>
                <w:sz w:val="18"/>
              </w:rPr>
              <w:t>lasting</w:t>
            </w:r>
            <w:r>
              <w:rPr>
                <w:spacing w:val="-6"/>
                <w:sz w:val="18"/>
              </w:rPr>
              <w:t> </w:t>
            </w:r>
            <w:r>
              <w:rPr>
                <w:spacing w:val="-2"/>
                <w:sz w:val="18"/>
              </w:rPr>
              <w:t>effects</w:t>
            </w:r>
          </w:p>
        </w:tc>
      </w:tr>
    </w:tbl>
    <w:p>
      <w:pPr>
        <w:pStyle w:val="BodyText"/>
        <w:spacing w:before="163"/>
        <w:rPr>
          <w:b/>
        </w:rPr>
      </w:pPr>
    </w:p>
    <w:p>
      <w:pPr>
        <w:spacing w:before="0"/>
        <w:ind w:left="91" w:right="0" w:firstLine="0"/>
        <w:jc w:val="left"/>
        <w:rPr>
          <w:b/>
          <w:sz w:val="20"/>
        </w:rPr>
      </w:pPr>
      <w:r>
        <w:rPr>
          <w:b/>
          <w:spacing w:val="-2"/>
          <w:sz w:val="20"/>
        </w:rPr>
        <w:t>Precautionary</w:t>
      </w:r>
      <w:r>
        <w:rPr>
          <w:b/>
          <w:spacing w:val="6"/>
          <w:sz w:val="20"/>
        </w:rPr>
        <w:t> </w:t>
      </w:r>
      <w:r>
        <w:rPr>
          <w:b/>
          <w:spacing w:val="-2"/>
          <w:sz w:val="20"/>
        </w:rPr>
        <w:t>Statements:</w:t>
      </w:r>
    </w:p>
    <w:p>
      <w:pPr>
        <w:pStyle w:val="BodyText"/>
        <w:spacing w:before="4"/>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tcPr>
          <w:p>
            <w:pPr>
              <w:pStyle w:val="TableParagraph"/>
              <w:rPr>
                <w:sz w:val="18"/>
              </w:rPr>
            </w:pPr>
            <w:r>
              <w:rPr>
                <w:sz w:val="18"/>
              </w:rPr>
              <w:t>If</w:t>
            </w:r>
            <w:r>
              <w:rPr>
                <w:spacing w:val="-4"/>
                <w:sz w:val="18"/>
              </w:rPr>
              <w:t> </w:t>
            </w:r>
            <w:r>
              <w:rPr>
                <w:sz w:val="18"/>
              </w:rPr>
              <w:t>medical</w:t>
            </w:r>
            <w:r>
              <w:rPr>
                <w:spacing w:val="-4"/>
                <w:sz w:val="18"/>
              </w:rPr>
              <w:t> </w:t>
            </w:r>
            <w:r>
              <w:rPr>
                <w:sz w:val="18"/>
              </w:rPr>
              <w:t>advice</w:t>
            </w:r>
            <w:r>
              <w:rPr>
                <w:spacing w:val="-4"/>
                <w:sz w:val="18"/>
              </w:rPr>
              <w:t> </w:t>
            </w:r>
            <w:r>
              <w:rPr>
                <w:sz w:val="18"/>
              </w:rPr>
              <w:t>is</w:t>
            </w:r>
            <w:r>
              <w:rPr>
                <w:spacing w:val="-5"/>
                <w:sz w:val="18"/>
              </w:rPr>
              <w:t> </w:t>
            </w:r>
            <w:r>
              <w:rPr>
                <w:sz w:val="18"/>
              </w:rPr>
              <w:t>needed,</w:t>
            </w:r>
            <w:r>
              <w:rPr>
                <w:spacing w:val="-3"/>
                <w:sz w:val="18"/>
              </w:rPr>
              <w:t> </w:t>
            </w:r>
            <w:r>
              <w:rPr>
                <w:sz w:val="18"/>
              </w:rPr>
              <w:t>have</w:t>
            </w:r>
            <w:r>
              <w:rPr>
                <w:spacing w:val="-3"/>
                <w:sz w:val="18"/>
              </w:rPr>
              <w:t> </w:t>
            </w:r>
            <w:r>
              <w:rPr>
                <w:sz w:val="18"/>
              </w:rPr>
              <w:t>product</w:t>
            </w:r>
            <w:r>
              <w:rPr>
                <w:spacing w:val="-3"/>
                <w:sz w:val="18"/>
              </w:rPr>
              <w:t> </w:t>
            </w:r>
            <w:r>
              <w:rPr>
                <w:sz w:val="18"/>
              </w:rPr>
              <w:t>container</w:t>
            </w:r>
            <w:r>
              <w:rPr>
                <w:spacing w:val="-4"/>
                <w:sz w:val="18"/>
              </w:rPr>
              <w:t> </w:t>
            </w:r>
            <w:r>
              <w:rPr>
                <w:sz w:val="18"/>
              </w:rPr>
              <w:t>or</w:t>
            </w:r>
            <w:r>
              <w:rPr>
                <w:spacing w:val="-3"/>
                <w:sz w:val="18"/>
              </w:rPr>
              <w:t> </w:t>
            </w:r>
            <w:r>
              <w:rPr>
                <w:sz w:val="18"/>
              </w:rPr>
              <w:t>label</w:t>
            </w:r>
            <w:r>
              <w:rPr>
                <w:spacing w:val="-5"/>
                <w:sz w:val="18"/>
              </w:rPr>
              <w:t> </w:t>
            </w:r>
            <w:r>
              <w:rPr>
                <w:sz w:val="18"/>
              </w:rPr>
              <w:t>at</w:t>
            </w:r>
            <w:r>
              <w:rPr>
                <w:spacing w:val="-3"/>
                <w:sz w:val="18"/>
              </w:rPr>
              <w:t> </w:t>
            </w:r>
            <w:r>
              <w:rPr>
                <w:spacing w:val="-4"/>
                <w:sz w:val="18"/>
              </w:rPr>
              <w:t>hand.</w:t>
            </w:r>
          </w:p>
        </w:tc>
      </w:tr>
      <w:tr>
        <w:trPr>
          <w:trHeight w:val="330" w:hRule="atLeast"/>
        </w:trPr>
        <w:tc>
          <w:tcPr>
            <w:tcW w:w="10002" w:type="dxa"/>
          </w:tcPr>
          <w:p>
            <w:pPr>
              <w:pStyle w:val="TableParagraph"/>
              <w:spacing w:line="240" w:lineRule="auto" w:before="1"/>
              <w:rPr>
                <w:sz w:val="18"/>
              </w:rPr>
            </w:pPr>
            <w:r>
              <w:rPr>
                <w:sz w:val="18"/>
              </w:rPr>
              <w:t>Keep</w:t>
            </w:r>
            <w:r>
              <w:rPr>
                <w:spacing w:val="-3"/>
                <w:sz w:val="18"/>
              </w:rPr>
              <w:t> </w:t>
            </w:r>
            <w:r>
              <w:rPr>
                <w:sz w:val="18"/>
              </w:rPr>
              <w:t>out</w:t>
            </w:r>
            <w:r>
              <w:rPr>
                <w:spacing w:val="-2"/>
                <w:sz w:val="18"/>
              </w:rPr>
              <w:t> </w:t>
            </w:r>
            <w:r>
              <w:rPr>
                <w:sz w:val="18"/>
              </w:rPr>
              <w:t>of</w:t>
            </w:r>
            <w:r>
              <w:rPr>
                <w:spacing w:val="-2"/>
                <w:sz w:val="18"/>
              </w:rPr>
              <w:t> </w:t>
            </w:r>
            <w:r>
              <w:rPr>
                <w:sz w:val="18"/>
              </w:rPr>
              <w:t>reach</w:t>
            </w:r>
            <w:r>
              <w:rPr>
                <w:spacing w:val="-3"/>
                <w:sz w:val="18"/>
              </w:rPr>
              <w:t> </w:t>
            </w:r>
            <w:r>
              <w:rPr>
                <w:sz w:val="18"/>
              </w:rPr>
              <w:t>of</w:t>
            </w:r>
            <w:r>
              <w:rPr>
                <w:spacing w:val="-2"/>
                <w:sz w:val="18"/>
              </w:rPr>
              <w:t> children.</w:t>
            </w:r>
          </w:p>
        </w:tc>
      </w:tr>
      <w:tr>
        <w:trPr>
          <w:trHeight w:val="328" w:hRule="atLeast"/>
        </w:trPr>
        <w:tc>
          <w:tcPr>
            <w:tcW w:w="10002" w:type="dxa"/>
          </w:tcPr>
          <w:p>
            <w:pPr>
              <w:pStyle w:val="TableParagraph"/>
              <w:rPr>
                <w:sz w:val="18"/>
              </w:rPr>
            </w:pPr>
            <w:r>
              <w:rPr>
                <w:sz w:val="18"/>
              </w:rPr>
              <w:t>Read</w:t>
            </w:r>
            <w:r>
              <w:rPr>
                <w:spacing w:val="-6"/>
                <w:sz w:val="18"/>
              </w:rPr>
              <w:t> </w:t>
            </w:r>
            <w:r>
              <w:rPr>
                <w:sz w:val="18"/>
              </w:rPr>
              <w:t>label</w:t>
            </w:r>
            <w:r>
              <w:rPr>
                <w:spacing w:val="-5"/>
                <w:sz w:val="18"/>
              </w:rPr>
              <w:t> </w:t>
            </w:r>
            <w:r>
              <w:rPr>
                <w:sz w:val="18"/>
              </w:rPr>
              <w:t>carefully</w:t>
            </w:r>
            <w:r>
              <w:rPr>
                <w:spacing w:val="-5"/>
                <w:sz w:val="18"/>
              </w:rPr>
              <w:t> </w:t>
            </w:r>
            <w:r>
              <w:rPr>
                <w:sz w:val="18"/>
              </w:rPr>
              <w:t>and</w:t>
            </w:r>
            <w:r>
              <w:rPr>
                <w:spacing w:val="-3"/>
                <w:sz w:val="18"/>
              </w:rPr>
              <w:t> </w:t>
            </w:r>
            <w:r>
              <w:rPr>
                <w:sz w:val="18"/>
              </w:rPr>
              <w:t>follow</w:t>
            </w:r>
            <w:r>
              <w:rPr>
                <w:spacing w:val="-5"/>
                <w:sz w:val="18"/>
              </w:rPr>
              <w:t> </w:t>
            </w:r>
            <w:r>
              <w:rPr>
                <w:sz w:val="18"/>
              </w:rPr>
              <w:t>all</w:t>
            </w:r>
            <w:r>
              <w:rPr>
                <w:spacing w:val="-3"/>
                <w:sz w:val="18"/>
              </w:rPr>
              <w:t> </w:t>
            </w:r>
            <w:r>
              <w:rPr>
                <w:spacing w:val="-2"/>
                <w:sz w:val="18"/>
              </w:rPr>
              <w:t>instructions</w:t>
            </w:r>
          </w:p>
        </w:tc>
      </w:tr>
      <w:tr>
        <w:trPr>
          <w:trHeight w:val="330" w:hRule="atLeast"/>
        </w:trPr>
        <w:tc>
          <w:tcPr>
            <w:tcW w:w="10002" w:type="dxa"/>
          </w:tcPr>
          <w:p>
            <w:pPr>
              <w:pStyle w:val="TableParagraph"/>
              <w:rPr>
                <w:sz w:val="18"/>
              </w:rPr>
            </w:pPr>
            <w:r>
              <w:rPr>
                <w:sz w:val="18"/>
              </w:rPr>
              <w:t>Obtain</w:t>
            </w:r>
            <w:r>
              <w:rPr>
                <w:spacing w:val="-9"/>
                <w:sz w:val="18"/>
              </w:rPr>
              <w:t> </w:t>
            </w:r>
            <w:r>
              <w:rPr>
                <w:sz w:val="18"/>
              </w:rPr>
              <w:t>special</w:t>
            </w:r>
            <w:r>
              <w:rPr>
                <w:spacing w:val="-7"/>
                <w:sz w:val="18"/>
              </w:rPr>
              <w:t> </w:t>
            </w:r>
            <w:r>
              <w:rPr>
                <w:sz w:val="18"/>
              </w:rPr>
              <w:t>instructions</w:t>
            </w:r>
            <w:r>
              <w:rPr>
                <w:spacing w:val="-6"/>
                <w:sz w:val="18"/>
              </w:rPr>
              <w:t> </w:t>
            </w:r>
            <w:r>
              <w:rPr>
                <w:sz w:val="18"/>
              </w:rPr>
              <w:t>before</w:t>
            </w:r>
            <w:r>
              <w:rPr>
                <w:spacing w:val="-6"/>
                <w:sz w:val="18"/>
              </w:rPr>
              <w:t> </w:t>
            </w:r>
            <w:r>
              <w:rPr>
                <w:spacing w:val="-4"/>
                <w:sz w:val="18"/>
              </w:rPr>
              <w:t>use.</w:t>
            </w:r>
          </w:p>
        </w:tc>
      </w:tr>
      <w:tr>
        <w:trPr>
          <w:trHeight w:val="328" w:hRule="atLeast"/>
        </w:trPr>
        <w:tc>
          <w:tcPr>
            <w:tcW w:w="10002" w:type="dxa"/>
          </w:tcPr>
          <w:p>
            <w:pPr>
              <w:pStyle w:val="TableParagraph"/>
              <w:rPr>
                <w:sz w:val="18"/>
              </w:rPr>
            </w:pPr>
            <w:r>
              <w:rPr>
                <w:sz w:val="18"/>
              </w:rPr>
              <w:t>Do</w:t>
            </w:r>
            <w:r>
              <w:rPr>
                <w:spacing w:val="-4"/>
                <w:sz w:val="18"/>
              </w:rPr>
              <w:t> </w:t>
            </w:r>
            <w:r>
              <w:rPr>
                <w:sz w:val="18"/>
              </w:rPr>
              <w:t>not</w:t>
            </w:r>
            <w:r>
              <w:rPr>
                <w:spacing w:val="-4"/>
                <w:sz w:val="18"/>
              </w:rPr>
              <w:t> </w:t>
            </w:r>
            <w:r>
              <w:rPr>
                <w:sz w:val="18"/>
              </w:rPr>
              <w:t>handle</w:t>
            </w:r>
            <w:r>
              <w:rPr>
                <w:spacing w:val="-2"/>
                <w:sz w:val="18"/>
              </w:rPr>
              <w:t> </w:t>
            </w:r>
            <w:r>
              <w:rPr>
                <w:sz w:val="18"/>
              </w:rPr>
              <w:t>until</w:t>
            </w:r>
            <w:r>
              <w:rPr>
                <w:spacing w:val="-5"/>
                <w:sz w:val="18"/>
              </w:rPr>
              <w:t> </w:t>
            </w:r>
            <w:r>
              <w:rPr>
                <w:sz w:val="18"/>
              </w:rPr>
              <w:t>all</w:t>
            </w:r>
            <w:r>
              <w:rPr>
                <w:spacing w:val="-4"/>
                <w:sz w:val="18"/>
              </w:rPr>
              <w:t> </w:t>
            </w:r>
            <w:r>
              <w:rPr>
                <w:sz w:val="18"/>
              </w:rPr>
              <w:t>safety</w:t>
            </w:r>
            <w:r>
              <w:rPr>
                <w:spacing w:val="-4"/>
                <w:sz w:val="18"/>
              </w:rPr>
              <w:t> </w:t>
            </w:r>
            <w:r>
              <w:rPr>
                <w:sz w:val="18"/>
              </w:rPr>
              <w:t>precautions</w:t>
            </w:r>
            <w:r>
              <w:rPr>
                <w:spacing w:val="-5"/>
                <w:sz w:val="18"/>
              </w:rPr>
              <w:t> </w:t>
            </w:r>
            <w:r>
              <w:rPr>
                <w:sz w:val="18"/>
              </w:rPr>
              <w:t>have</w:t>
            </w:r>
            <w:r>
              <w:rPr>
                <w:spacing w:val="-4"/>
                <w:sz w:val="18"/>
              </w:rPr>
              <w:t> </w:t>
            </w:r>
            <w:r>
              <w:rPr>
                <w:sz w:val="18"/>
              </w:rPr>
              <w:t>been</w:t>
            </w:r>
            <w:r>
              <w:rPr>
                <w:spacing w:val="-5"/>
                <w:sz w:val="18"/>
              </w:rPr>
              <w:t> </w:t>
            </w:r>
            <w:r>
              <w:rPr>
                <w:sz w:val="18"/>
              </w:rPr>
              <w:t>read</w:t>
            </w:r>
            <w:r>
              <w:rPr>
                <w:spacing w:val="-4"/>
                <w:sz w:val="18"/>
              </w:rPr>
              <w:t> </w:t>
            </w:r>
            <w:r>
              <w:rPr>
                <w:sz w:val="18"/>
              </w:rPr>
              <w:t>and</w:t>
            </w:r>
            <w:r>
              <w:rPr>
                <w:spacing w:val="-5"/>
                <w:sz w:val="18"/>
              </w:rPr>
              <w:t> </w:t>
            </w:r>
            <w:r>
              <w:rPr>
                <w:spacing w:val="-2"/>
                <w:sz w:val="18"/>
              </w:rPr>
              <w:t>understood</w:t>
            </w:r>
          </w:p>
        </w:tc>
      </w:tr>
      <w:tr>
        <w:trPr>
          <w:trHeight w:val="330" w:hRule="atLeast"/>
        </w:trPr>
        <w:tc>
          <w:tcPr>
            <w:tcW w:w="10002" w:type="dxa"/>
          </w:tcPr>
          <w:p>
            <w:pPr>
              <w:pStyle w:val="TableParagraph"/>
              <w:rPr>
                <w:sz w:val="18"/>
              </w:rPr>
            </w:pPr>
            <w:r>
              <w:rPr>
                <w:sz w:val="18"/>
              </w:rPr>
              <w:t>Keep</w:t>
            </w:r>
            <w:r>
              <w:rPr>
                <w:spacing w:val="-5"/>
                <w:sz w:val="18"/>
              </w:rPr>
              <w:t> </w:t>
            </w:r>
            <w:r>
              <w:rPr>
                <w:sz w:val="18"/>
              </w:rPr>
              <w:t>away</w:t>
            </w:r>
            <w:r>
              <w:rPr>
                <w:spacing w:val="-3"/>
                <w:sz w:val="18"/>
              </w:rPr>
              <w:t> </w:t>
            </w:r>
            <w:r>
              <w:rPr>
                <w:sz w:val="18"/>
              </w:rPr>
              <w:t>from</w:t>
            </w:r>
            <w:r>
              <w:rPr>
                <w:spacing w:val="-3"/>
                <w:sz w:val="18"/>
              </w:rPr>
              <w:t> </w:t>
            </w:r>
            <w:r>
              <w:rPr>
                <w:sz w:val="18"/>
              </w:rPr>
              <w:t>sparks,</w:t>
            </w:r>
            <w:r>
              <w:rPr>
                <w:spacing w:val="-4"/>
                <w:sz w:val="18"/>
              </w:rPr>
              <w:t> </w:t>
            </w:r>
            <w:r>
              <w:rPr>
                <w:sz w:val="18"/>
              </w:rPr>
              <w:t>open</w:t>
            </w:r>
            <w:r>
              <w:rPr>
                <w:spacing w:val="-4"/>
                <w:sz w:val="18"/>
              </w:rPr>
              <w:t> </w:t>
            </w:r>
            <w:r>
              <w:rPr>
                <w:sz w:val="18"/>
              </w:rPr>
              <w:t>flames,</w:t>
            </w:r>
            <w:r>
              <w:rPr>
                <w:spacing w:val="-3"/>
                <w:sz w:val="18"/>
              </w:rPr>
              <w:t> </w:t>
            </w:r>
            <w:r>
              <w:rPr>
                <w:sz w:val="18"/>
              </w:rPr>
              <w:t>and</w:t>
            </w:r>
            <w:r>
              <w:rPr>
                <w:spacing w:val="-4"/>
                <w:sz w:val="18"/>
              </w:rPr>
              <w:t> </w:t>
            </w:r>
            <w:r>
              <w:rPr>
                <w:sz w:val="18"/>
              </w:rPr>
              <w:t>hot</w:t>
            </w:r>
            <w:r>
              <w:rPr>
                <w:spacing w:val="-4"/>
                <w:sz w:val="18"/>
              </w:rPr>
              <w:t> </w:t>
            </w:r>
            <w:r>
              <w:rPr>
                <w:sz w:val="18"/>
              </w:rPr>
              <w:t>surfaces.</w:t>
            </w:r>
            <w:r>
              <w:rPr>
                <w:spacing w:val="33"/>
                <w:sz w:val="18"/>
              </w:rPr>
              <w:t> </w:t>
            </w:r>
            <w:r>
              <w:rPr>
                <w:sz w:val="18"/>
              </w:rPr>
              <w:t>No</w:t>
            </w:r>
            <w:r>
              <w:rPr>
                <w:spacing w:val="-3"/>
                <w:sz w:val="18"/>
              </w:rPr>
              <w:t> </w:t>
            </w:r>
            <w:r>
              <w:rPr>
                <w:spacing w:val="-2"/>
                <w:sz w:val="18"/>
              </w:rPr>
              <w:t>smoking.</w:t>
            </w:r>
          </w:p>
        </w:tc>
      </w:tr>
      <w:tr>
        <w:trPr>
          <w:trHeight w:val="328" w:hRule="atLeast"/>
        </w:trPr>
        <w:tc>
          <w:tcPr>
            <w:tcW w:w="10002" w:type="dxa"/>
          </w:tcPr>
          <w:p>
            <w:pPr>
              <w:pStyle w:val="TableParagraph"/>
              <w:rPr>
                <w:sz w:val="18"/>
              </w:rPr>
            </w:pPr>
            <w:r>
              <w:rPr>
                <w:sz w:val="18"/>
              </w:rPr>
              <w:t>Keep</w:t>
            </w:r>
            <w:r>
              <w:rPr>
                <w:spacing w:val="-8"/>
                <w:sz w:val="18"/>
              </w:rPr>
              <w:t> </w:t>
            </w:r>
            <w:r>
              <w:rPr>
                <w:sz w:val="18"/>
              </w:rPr>
              <w:t>container</w:t>
            </w:r>
            <w:r>
              <w:rPr>
                <w:spacing w:val="-7"/>
                <w:sz w:val="18"/>
              </w:rPr>
              <w:t> </w:t>
            </w:r>
            <w:r>
              <w:rPr>
                <w:sz w:val="18"/>
              </w:rPr>
              <w:t>tightly</w:t>
            </w:r>
            <w:r>
              <w:rPr>
                <w:spacing w:val="-7"/>
                <w:sz w:val="18"/>
              </w:rPr>
              <w:t> </w:t>
            </w:r>
            <w:r>
              <w:rPr>
                <w:spacing w:val="-2"/>
                <w:sz w:val="18"/>
              </w:rPr>
              <w:t>closed.</w:t>
            </w:r>
          </w:p>
        </w:tc>
      </w:tr>
      <w:tr>
        <w:trPr>
          <w:trHeight w:val="330" w:hRule="atLeast"/>
        </w:trPr>
        <w:tc>
          <w:tcPr>
            <w:tcW w:w="10002" w:type="dxa"/>
          </w:tcPr>
          <w:p>
            <w:pPr>
              <w:pStyle w:val="TableParagraph"/>
              <w:rPr>
                <w:sz w:val="18"/>
              </w:rPr>
            </w:pPr>
            <w:r>
              <w:rPr>
                <w:sz w:val="18"/>
              </w:rPr>
              <w:t>Ground</w:t>
            </w:r>
            <w:r>
              <w:rPr>
                <w:spacing w:val="-7"/>
                <w:sz w:val="18"/>
              </w:rPr>
              <w:t> </w:t>
            </w:r>
            <w:r>
              <w:rPr>
                <w:sz w:val="18"/>
              </w:rPr>
              <w:t>container</w:t>
            </w:r>
            <w:r>
              <w:rPr>
                <w:spacing w:val="-6"/>
                <w:sz w:val="18"/>
              </w:rPr>
              <w:t> </w:t>
            </w:r>
            <w:r>
              <w:rPr>
                <w:sz w:val="18"/>
              </w:rPr>
              <w:t>and</w:t>
            </w:r>
            <w:r>
              <w:rPr>
                <w:spacing w:val="-7"/>
                <w:sz w:val="18"/>
              </w:rPr>
              <w:t> </w:t>
            </w:r>
            <w:r>
              <w:rPr>
                <w:sz w:val="18"/>
              </w:rPr>
              <w:t>receiving</w:t>
            </w:r>
            <w:r>
              <w:rPr>
                <w:spacing w:val="-6"/>
                <w:sz w:val="18"/>
              </w:rPr>
              <w:t> </w:t>
            </w:r>
            <w:r>
              <w:rPr>
                <w:spacing w:val="-2"/>
                <w:sz w:val="18"/>
              </w:rPr>
              <w:t>equipment.</w:t>
            </w:r>
          </w:p>
        </w:tc>
      </w:tr>
      <w:tr>
        <w:trPr>
          <w:trHeight w:val="328" w:hRule="atLeast"/>
        </w:trPr>
        <w:tc>
          <w:tcPr>
            <w:tcW w:w="10002" w:type="dxa"/>
          </w:tcPr>
          <w:p>
            <w:pPr>
              <w:pStyle w:val="TableParagraph"/>
              <w:rPr>
                <w:sz w:val="18"/>
              </w:rPr>
            </w:pPr>
            <w:r>
              <w:rPr>
                <w:sz w:val="18"/>
              </w:rPr>
              <w:t>Use</w:t>
            </w:r>
            <w:r>
              <w:rPr>
                <w:spacing w:val="-8"/>
                <w:sz w:val="18"/>
              </w:rPr>
              <w:t> </w:t>
            </w:r>
            <w:r>
              <w:rPr>
                <w:sz w:val="18"/>
              </w:rPr>
              <w:t>explosion-proof</w:t>
            </w:r>
            <w:r>
              <w:rPr>
                <w:spacing w:val="-8"/>
                <w:sz w:val="18"/>
              </w:rPr>
              <w:t> </w:t>
            </w:r>
            <w:r>
              <w:rPr>
                <w:spacing w:val="-2"/>
                <w:sz w:val="18"/>
              </w:rPr>
              <w:t>equipment.</w:t>
            </w:r>
          </w:p>
        </w:tc>
      </w:tr>
      <w:tr>
        <w:trPr>
          <w:trHeight w:val="331" w:hRule="atLeast"/>
        </w:trPr>
        <w:tc>
          <w:tcPr>
            <w:tcW w:w="10002" w:type="dxa"/>
          </w:tcPr>
          <w:p>
            <w:pPr>
              <w:pStyle w:val="TableParagraph"/>
              <w:rPr>
                <w:sz w:val="18"/>
              </w:rPr>
            </w:pPr>
            <w:r>
              <w:rPr>
                <w:sz w:val="18"/>
              </w:rPr>
              <w:t>Use</w:t>
            </w:r>
            <w:r>
              <w:rPr>
                <w:spacing w:val="-4"/>
                <w:sz w:val="18"/>
              </w:rPr>
              <w:t> </w:t>
            </w:r>
            <w:r>
              <w:rPr>
                <w:sz w:val="18"/>
              </w:rPr>
              <w:t>only</w:t>
            </w:r>
            <w:r>
              <w:rPr>
                <w:spacing w:val="-2"/>
                <w:sz w:val="18"/>
              </w:rPr>
              <w:t> </w:t>
            </w:r>
            <w:r>
              <w:rPr>
                <w:sz w:val="18"/>
              </w:rPr>
              <w:t>non-sparking</w:t>
            </w:r>
            <w:r>
              <w:rPr>
                <w:spacing w:val="-3"/>
                <w:sz w:val="18"/>
              </w:rPr>
              <w:t> </w:t>
            </w:r>
            <w:r>
              <w:rPr>
                <w:spacing w:val="-2"/>
                <w:sz w:val="18"/>
              </w:rPr>
              <w:t>tools.</w:t>
            </w:r>
          </w:p>
        </w:tc>
      </w:tr>
      <w:tr>
        <w:trPr>
          <w:trHeight w:val="328" w:hRule="atLeast"/>
        </w:trPr>
        <w:tc>
          <w:tcPr>
            <w:tcW w:w="10002" w:type="dxa"/>
          </w:tcPr>
          <w:p>
            <w:pPr>
              <w:pStyle w:val="TableParagraph"/>
              <w:rPr>
                <w:sz w:val="18"/>
              </w:rPr>
            </w:pPr>
            <w:r>
              <w:rPr>
                <w:spacing w:val="-2"/>
                <w:sz w:val="18"/>
              </w:rPr>
              <w:t>Take</w:t>
            </w:r>
            <w:r>
              <w:rPr>
                <w:spacing w:val="2"/>
                <w:sz w:val="18"/>
              </w:rPr>
              <w:t> </w:t>
            </w:r>
            <w:r>
              <w:rPr>
                <w:spacing w:val="-2"/>
                <w:sz w:val="18"/>
              </w:rPr>
              <w:t>precautionary</w:t>
            </w:r>
            <w:r>
              <w:rPr>
                <w:spacing w:val="3"/>
                <w:sz w:val="18"/>
              </w:rPr>
              <w:t> </w:t>
            </w:r>
            <w:r>
              <w:rPr>
                <w:spacing w:val="-2"/>
                <w:sz w:val="18"/>
              </w:rPr>
              <w:t>measures</w:t>
            </w:r>
            <w:r>
              <w:rPr>
                <w:spacing w:val="2"/>
                <w:sz w:val="18"/>
              </w:rPr>
              <w:t> </w:t>
            </w:r>
            <w:r>
              <w:rPr>
                <w:spacing w:val="-2"/>
                <w:sz w:val="18"/>
              </w:rPr>
              <w:t>against</w:t>
            </w:r>
            <w:r>
              <w:rPr>
                <w:spacing w:val="4"/>
                <w:sz w:val="18"/>
              </w:rPr>
              <w:t> </w:t>
            </w:r>
            <w:r>
              <w:rPr>
                <w:spacing w:val="-2"/>
                <w:sz w:val="18"/>
              </w:rPr>
              <w:t>static</w:t>
            </w:r>
            <w:r>
              <w:rPr>
                <w:spacing w:val="3"/>
                <w:sz w:val="18"/>
              </w:rPr>
              <w:t> </w:t>
            </w:r>
            <w:r>
              <w:rPr>
                <w:spacing w:val="-2"/>
                <w:sz w:val="18"/>
              </w:rPr>
              <w:t>discharge</w:t>
            </w:r>
          </w:p>
        </w:tc>
      </w:tr>
      <w:tr>
        <w:trPr>
          <w:trHeight w:val="330" w:hRule="atLeast"/>
        </w:trPr>
        <w:tc>
          <w:tcPr>
            <w:tcW w:w="10002" w:type="dxa"/>
          </w:tcPr>
          <w:p>
            <w:pPr>
              <w:pStyle w:val="TableParagraph"/>
              <w:rPr>
                <w:sz w:val="18"/>
              </w:rPr>
            </w:pPr>
            <w:r>
              <w:rPr>
                <w:sz w:val="18"/>
              </w:rPr>
              <w:t>Avoid</w:t>
            </w:r>
            <w:r>
              <w:rPr>
                <w:spacing w:val="-10"/>
                <w:sz w:val="18"/>
              </w:rPr>
              <w:t> </w:t>
            </w:r>
            <w:r>
              <w:rPr>
                <w:sz w:val="18"/>
              </w:rPr>
              <w:t>breathing</w:t>
            </w:r>
            <w:r>
              <w:rPr>
                <w:spacing w:val="-9"/>
                <w:sz w:val="18"/>
              </w:rPr>
              <w:t> </w:t>
            </w:r>
            <w:r>
              <w:rPr>
                <w:spacing w:val="-2"/>
                <w:sz w:val="18"/>
              </w:rPr>
              <w:t>dust/fume/gas/mist/vapor/spray</w:t>
            </w:r>
          </w:p>
        </w:tc>
      </w:tr>
      <w:tr>
        <w:trPr>
          <w:trHeight w:val="328" w:hRule="atLeast"/>
        </w:trPr>
        <w:tc>
          <w:tcPr>
            <w:tcW w:w="10002" w:type="dxa"/>
          </w:tcPr>
          <w:p>
            <w:pPr>
              <w:pStyle w:val="TableParagraph"/>
              <w:rPr>
                <w:sz w:val="18"/>
              </w:rPr>
            </w:pPr>
            <w:r>
              <w:rPr>
                <w:sz w:val="18"/>
              </w:rPr>
              <w:t>Wash</w:t>
            </w:r>
            <w:r>
              <w:rPr>
                <w:spacing w:val="-10"/>
                <w:sz w:val="18"/>
              </w:rPr>
              <w:t> </w:t>
            </w:r>
            <w:r>
              <w:rPr>
                <w:sz w:val="18"/>
              </w:rPr>
              <w:t>thoroughly</w:t>
            </w:r>
            <w:r>
              <w:rPr>
                <w:spacing w:val="-10"/>
                <w:sz w:val="18"/>
              </w:rPr>
              <w:t> </w:t>
            </w:r>
            <w:r>
              <w:rPr>
                <w:sz w:val="18"/>
              </w:rPr>
              <w:t>after</w:t>
            </w:r>
            <w:r>
              <w:rPr>
                <w:spacing w:val="-9"/>
                <w:sz w:val="18"/>
              </w:rPr>
              <w:t> </w:t>
            </w:r>
            <w:r>
              <w:rPr>
                <w:spacing w:val="-2"/>
                <w:sz w:val="18"/>
              </w:rPr>
              <w:t>handling.</w:t>
            </w:r>
          </w:p>
        </w:tc>
      </w:tr>
      <w:tr>
        <w:trPr>
          <w:trHeight w:val="330" w:hRule="atLeast"/>
        </w:trPr>
        <w:tc>
          <w:tcPr>
            <w:tcW w:w="10002" w:type="dxa"/>
          </w:tcPr>
          <w:p>
            <w:pPr>
              <w:pStyle w:val="TableParagraph"/>
              <w:rPr>
                <w:sz w:val="18"/>
              </w:rPr>
            </w:pPr>
            <w:r>
              <w:rPr>
                <w:sz w:val="18"/>
              </w:rPr>
              <w:t>Use</w:t>
            </w:r>
            <w:r>
              <w:rPr>
                <w:spacing w:val="-6"/>
                <w:sz w:val="18"/>
              </w:rPr>
              <w:t> </w:t>
            </w:r>
            <w:r>
              <w:rPr>
                <w:sz w:val="18"/>
              </w:rPr>
              <w:t>only</w:t>
            </w:r>
            <w:r>
              <w:rPr>
                <w:spacing w:val="-4"/>
                <w:sz w:val="18"/>
              </w:rPr>
              <w:t> </w:t>
            </w:r>
            <w:r>
              <w:rPr>
                <w:sz w:val="18"/>
              </w:rPr>
              <w:t>outdoors</w:t>
            </w:r>
            <w:r>
              <w:rPr>
                <w:spacing w:val="-5"/>
                <w:sz w:val="18"/>
              </w:rPr>
              <w:t> </w:t>
            </w:r>
            <w:r>
              <w:rPr>
                <w:sz w:val="18"/>
              </w:rPr>
              <w:t>or</w:t>
            </w:r>
            <w:r>
              <w:rPr>
                <w:spacing w:val="-4"/>
                <w:sz w:val="18"/>
              </w:rPr>
              <w:t> </w:t>
            </w:r>
            <w:r>
              <w:rPr>
                <w:sz w:val="18"/>
              </w:rPr>
              <w:t>in</w:t>
            </w:r>
            <w:r>
              <w:rPr>
                <w:spacing w:val="-5"/>
                <w:sz w:val="18"/>
              </w:rPr>
              <w:t> </w:t>
            </w:r>
            <w:r>
              <w:rPr>
                <w:sz w:val="18"/>
              </w:rPr>
              <w:t>a</w:t>
            </w:r>
            <w:r>
              <w:rPr>
                <w:spacing w:val="-5"/>
                <w:sz w:val="18"/>
              </w:rPr>
              <w:t> </w:t>
            </w:r>
            <w:r>
              <w:rPr>
                <w:sz w:val="18"/>
              </w:rPr>
              <w:t>well-ventilated</w:t>
            </w:r>
            <w:r>
              <w:rPr>
                <w:spacing w:val="-6"/>
                <w:sz w:val="18"/>
              </w:rPr>
              <w:t> </w:t>
            </w:r>
            <w:r>
              <w:rPr>
                <w:spacing w:val="-2"/>
                <w:sz w:val="18"/>
              </w:rPr>
              <w:t>area.</w:t>
            </w:r>
          </w:p>
        </w:tc>
      </w:tr>
      <w:tr>
        <w:trPr>
          <w:trHeight w:val="328" w:hRule="atLeast"/>
        </w:trPr>
        <w:tc>
          <w:tcPr>
            <w:tcW w:w="10002" w:type="dxa"/>
          </w:tcPr>
          <w:p>
            <w:pPr>
              <w:pStyle w:val="TableParagraph"/>
              <w:rPr>
                <w:sz w:val="18"/>
              </w:rPr>
            </w:pPr>
            <w:r>
              <w:rPr>
                <w:sz w:val="18"/>
              </w:rPr>
              <w:t>Contaminated</w:t>
            </w:r>
            <w:r>
              <w:rPr>
                <w:spacing w:val="-4"/>
                <w:sz w:val="18"/>
              </w:rPr>
              <w:t> </w:t>
            </w:r>
            <w:r>
              <w:rPr>
                <w:sz w:val="18"/>
              </w:rPr>
              <w:t>work</w:t>
            </w:r>
            <w:r>
              <w:rPr>
                <w:spacing w:val="-4"/>
                <w:sz w:val="18"/>
              </w:rPr>
              <w:t> </w:t>
            </w:r>
            <w:r>
              <w:rPr>
                <w:sz w:val="18"/>
              </w:rPr>
              <w:t>clothing</w:t>
            </w:r>
            <w:r>
              <w:rPr>
                <w:spacing w:val="-4"/>
                <w:sz w:val="18"/>
              </w:rPr>
              <w:t> </w:t>
            </w:r>
            <w:r>
              <w:rPr>
                <w:sz w:val="18"/>
              </w:rPr>
              <w:t>should</w:t>
            </w:r>
            <w:r>
              <w:rPr>
                <w:spacing w:val="-4"/>
                <w:sz w:val="18"/>
              </w:rPr>
              <w:t> </w:t>
            </w:r>
            <w:r>
              <w:rPr>
                <w:sz w:val="18"/>
              </w:rPr>
              <w:t>not</w:t>
            </w:r>
            <w:r>
              <w:rPr>
                <w:spacing w:val="-3"/>
                <w:sz w:val="18"/>
              </w:rPr>
              <w:t> </w:t>
            </w:r>
            <w:r>
              <w:rPr>
                <w:sz w:val="18"/>
              </w:rPr>
              <w:t>be</w:t>
            </w:r>
            <w:r>
              <w:rPr>
                <w:spacing w:val="-4"/>
                <w:sz w:val="18"/>
              </w:rPr>
              <w:t> </w:t>
            </w:r>
            <w:r>
              <w:rPr>
                <w:sz w:val="18"/>
              </w:rPr>
              <w:t>allowed</w:t>
            </w:r>
            <w:r>
              <w:rPr>
                <w:spacing w:val="-4"/>
                <w:sz w:val="18"/>
              </w:rPr>
              <w:t> </w:t>
            </w:r>
            <w:r>
              <w:rPr>
                <w:sz w:val="18"/>
              </w:rPr>
              <w:t>out</w:t>
            </w:r>
            <w:r>
              <w:rPr>
                <w:spacing w:val="-3"/>
                <w:sz w:val="18"/>
              </w:rPr>
              <w:t> </w:t>
            </w:r>
            <w:r>
              <w:rPr>
                <w:sz w:val="18"/>
              </w:rPr>
              <w:t>of</w:t>
            </w:r>
            <w:r>
              <w:rPr>
                <w:spacing w:val="-4"/>
                <w:sz w:val="18"/>
              </w:rPr>
              <w:t> </w:t>
            </w:r>
            <w:r>
              <w:rPr>
                <w:sz w:val="18"/>
              </w:rPr>
              <w:t>the</w:t>
            </w:r>
            <w:r>
              <w:rPr>
                <w:spacing w:val="-3"/>
                <w:sz w:val="18"/>
              </w:rPr>
              <w:t> </w:t>
            </w:r>
            <w:r>
              <w:rPr>
                <w:spacing w:val="-2"/>
                <w:sz w:val="18"/>
              </w:rPr>
              <w:t>workplace.</w:t>
            </w:r>
          </w:p>
        </w:tc>
      </w:tr>
      <w:tr>
        <w:trPr>
          <w:trHeight w:val="330" w:hRule="atLeast"/>
        </w:trPr>
        <w:tc>
          <w:tcPr>
            <w:tcW w:w="10002" w:type="dxa"/>
          </w:tcPr>
          <w:p>
            <w:pPr>
              <w:pStyle w:val="TableParagraph"/>
              <w:spacing w:line="218" w:lineRule="exact"/>
              <w:rPr>
                <w:sz w:val="18"/>
              </w:rPr>
            </w:pPr>
            <w:r>
              <w:rPr>
                <w:sz w:val="18"/>
              </w:rPr>
              <w:t>Avoid</w:t>
            </w:r>
            <w:r>
              <w:rPr>
                <w:spacing w:val="-5"/>
                <w:sz w:val="18"/>
              </w:rPr>
              <w:t> </w:t>
            </w:r>
            <w:r>
              <w:rPr>
                <w:sz w:val="18"/>
              </w:rPr>
              <w:t>release</w:t>
            </w:r>
            <w:r>
              <w:rPr>
                <w:spacing w:val="-5"/>
                <w:sz w:val="18"/>
              </w:rPr>
              <w:t> </w:t>
            </w:r>
            <w:r>
              <w:rPr>
                <w:sz w:val="18"/>
              </w:rPr>
              <w:t>to</w:t>
            </w:r>
            <w:r>
              <w:rPr>
                <w:spacing w:val="-5"/>
                <w:sz w:val="18"/>
              </w:rPr>
              <w:t> </w:t>
            </w:r>
            <w:r>
              <w:rPr>
                <w:sz w:val="18"/>
              </w:rPr>
              <w:t>the</w:t>
            </w:r>
            <w:r>
              <w:rPr>
                <w:spacing w:val="-4"/>
                <w:sz w:val="18"/>
              </w:rPr>
              <w:t> </w:t>
            </w:r>
            <w:r>
              <w:rPr>
                <w:spacing w:val="-2"/>
                <w:sz w:val="18"/>
              </w:rPr>
              <w:t>environment.</w:t>
            </w:r>
          </w:p>
        </w:tc>
      </w:tr>
    </w:tbl>
    <w:p>
      <w:pPr>
        <w:pStyle w:val="TableParagraph"/>
        <w:spacing w:after="0" w:line="218" w:lineRule="exact"/>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tcPr>
          <w:p>
            <w:pPr>
              <w:pStyle w:val="TableParagraph"/>
              <w:rPr>
                <w:sz w:val="18"/>
              </w:rPr>
            </w:pPr>
            <w:r>
              <w:rPr>
                <w:sz w:val="18"/>
              </w:rPr>
              <w:t>Use</w:t>
            </w:r>
            <w:r>
              <w:rPr>
                <w:spacing w:val="-6"/>
                <w:sz w:val="18"/>
              </w:rPr>
              <w:t> </w:t>
            </w:r>
            <w:r>
              <w:rPr>
                <w:sz w:val="18"/>
              </w:rPr>
              <w:t>protective</w:t>
            </w:r>
            <w:r>
              <w:rPr>
                <w:spacing w:val="-5"/>
                <w:sz w:val="18"/>
              </w:rPr>
              <w:t> </w:t>
            </w:r>
            <w:r>
              <w:rPr>
                <w:sz w:val="18"/>
              </w:rPr>
              <w:t>gloves,</w:t>
            </w:r>
            <w:r>
              <w:rPr>
                <w:spacing w:val="-5"/>
                <w:sz w:val="18"/>
              </w:rPr>
              <w:t> </w:t>
            </w:r>
            <w:r>
              <w:rPr>
                <w:sz w:val="18"/>
              </w:rPr>
              <w:t>clothing</w:t>
            </w:r>
            <w:r>
              <w:rPr>
                <w:spacing w:val="-6"/>
                <w:sz w:val="18"/>
              </w:rPr>
              <w:t> </w:t>
            </w:r>
            <w:r>
              <w:rPr>
                <w:sz w:val="18"/>
              </w:rPr>
              <w:t>and</w:t>
            </w:r>
            <w:r>
              <w:rPr>
                <w:spacing w:val="-6"/>
                <w:sz w:val="18"/>
              </w:rPr>
              <w:t> </w:t>
            </w:r>
            <w:r>
              <w:rPr>
                <w:sz w:val="18"/>
              </w:rPr>
              <w:t>eye</w:t>
            </w:r>
            <w:r>
              <w:rPr>
                <w:spacing w:val="-6"/>
                <w:sz w:val="18"/>
              </w:rPr>
              <w:t> </w:t>
            </w:r>
            <w:r>
              <w:rPr>
                <w:spacing w:val="-2"/>
                <w:sz w:val="18"/>
              </w:rPr>
              <w:t>protection.</w:t>
            </w:r>
          </w:p>
        </w:tc>
      </w:tr>
      <w:tr>
        <w:trPr>
          <w:trHeight w:val="330" w:hRule="atLeast"/>
        </w:trPr>
        <w:tc>
          <w:tcPr>
            <w:tcW w:w="10002" w:type="dxa"/>
          </w:tcPr>
          <w:p>
            <w:pPr>
              <w:pStyle w:val="TableParagraph"/>
              <w:rPr>
                <w:sz w:val="18"/>
              </w:rPr>
            </w:pPr>
            <w:r>
              <w:rPr>
                <w:sz w:val="18"/>
              </w:rPr>
              <w:t>In</w:t>
            </w:r>
            <w:r>
              <w:rPr>
                <w:spacing w:val="-8"/>
                <w:sz w:val="18"/>
              </w:rPr>
              <w:t> </w:t>
            </w:r>
            <w:r>
              <w:rPr>
                <w:sz w:val="18"/>
              </w:rPr>
              <w:t>case</w:t>
            </w:r>
            <w:r>
              <w:rPr>
                <w:spacing w:val="-7"/>
                <w:sz w:val="18"/>
              </w:rPr>
              <w:t> </w:t>
            </w:r>
            <w:r>
              <w:rPr>
                <w:sz w:val="18"/>
              </w:rPr>
              <w:t>of</w:t>
            </w:r>
            <w:r>
              <w:rPr>
                <w:spacing w:val="-7"/>
                <w:sz w:val="18"/>
              </w:rPr>
              <w:t> </w:t>
            </w:r>
            <w:r>
              <w:rPr>
                <w:sz w:val="18"/>
              </w:rPr>
              <w:t>inadequate</w:t>
            </w:r>
            <w:r>
              <w:rPr>
                <w:spacing w:val="-7"/>
                <w:sz w:val="18"/>
              </w:rPr>
              <w:t> </w:t>
            </w:r>
            <w:r>
              <w:rPr>
                <w:sz w:val="18"/>
              </w:rPr>
              <w:t>ventilation,</w:t>
            </w:r>
            <w:r>
              <w:rPr>
                <w:spacing w:val="-6"/>
                <w:sz w:val="18"/>
              </w:rPr>
              <w:t> </w:t>
            </w:r>
            <w:r>
              <w:rPr>
                <w:sz w:val="18"/>
              </w:rPr>
              <w:t>wear</w:t>
            </w:r>
            <w:r>
              <w:rPr>
                <w:spacing w:val="-6"/>
                <w:sz w:val="18"/>
              </w:rPr>
              <w:t> </w:t>
            </w:r>
            <w:r>
              <w:rPr>
                <w:sz w:val="18"/>
              </w:rPr>
              <w:t>respiratory</w:t>
            </w:r>
            <w:r>
              <w:rPr>
                <w:spacing w:val="-7"/>
                <w:sz w:val="18"/>
              </w:rPr>
              <w:t> </w:t>
            </w:r>
            <w:r>
              <w:rPr>
                <w:spacing w:val="-2"/>
                <w:sz w:val="18"/>
              </w:rPr>
              <w:t>protection.</w:t>
            </w:r>
          </w:p>
        </w:tc>
      </w:tr>
      <w:tr>
        <w:trPr>
          <w:trHeight w:val="328" w:hRule="atLeast"/>
        </w:trPr>
        <w:tc>
          <w:tcPr>
            <w:tcW w:w="10002" w:type="dxa"/>
          </w:tcPr>
          <w:p>
            <w:pPr>
              <w:pStyle w:val="TableParagraph"/>
              <w:rPr>
                <w:sz w:val="18"/>
              </w:rPr>
            </w:pPr>
            <w:r>
              <w:rPr>
                <w:sz w:val="18"/>
              </w:rPr>
              <w:t>IF</w:t>
            </w:r>
            <w:r>
              <w:rPr>
                <w:spacing w:val="-2"/>
                <w:sz w:val="18"/>
              </w:rPr>
              <w:t> </w:t>
            </w:r>
            <w:r>
              <w:rPr>
                <w:sz w:val="18"/>
              </w:rPr>
              <w:t>ON</w:t>
            </w:r>
            <w:r>
              <w:rPr>
                <w:spacing w:val="-2"/>
                <w:sz w:val="18"/>
              </w:rPr>
              <w:t> </w:t>
            </w:r>
            <w:r>
              <w:rPr>
                <w:sz w:val="18"/>
              </w:rPr>
              <w:t>SKIN</w:t>
            </w:r>
            <w:r>
              <w:rPr>
                <w:spacing w:val="-2"/>
                <w:sz w:val="18"/>
              </w:rPr>
              <w:t> </w:t>
            </w:r>
            <w:r>
              <w:rPr>
                <w:sz w:val="18"/>
              </w:rPr>
              <w:t>(or</w:t>
            </w:r>
            <w:r>
              <w:rPr>
                <w:spacing w:val="-1"/>
                <w:sz w:val="18"/>
              </w:rPr>
              <w:t> </w:t>
            </w:r>
            <w:r>
              <w:rPr>
                <w:sz w:val="18"/>
              </w:rPr>
              <w:t>hair):</w:t>
            </w:r>
            <w:r>
              <w:rPr>
                <w:spacing w:val="39"/>
                <w:sz w:val="18"/>
              </w:rPr>
              <w:t> </w:t>
            </w:r>
            <w:r>
              <w:rPr>
                <w:sz w:val="18"/>
              </w:rPr>
              <w:t>Rinse</w:t>
            </w:r>
            <w:r>
              <w:rPr>
                <w:spacing w:val="-2"/>
                <w:sz w:val="18"/>
              </w:rPr>
              <w:t> </w:t>
            </w:r>
            <w:r>
              <w:rPr>
                <w:sz w:val="18"/>
              </w:rPr>
              <w:t>skin</w:t>
            </w:r>
            <w:r>
              <w:rPr>
                <w:spacing w:val="-2"/>
                <w:sz w:val="18"/>
              </w:rPr>
              <w:t> </w:t>
            </w:r>
            <w:r>
              <w:rPr>
                <w:sz w:val="18"/>
              </w:rPr>
              <w:t>with</w:t>
            </w:r>
            <w:r>
              <w:rPr>
                <w:spacing w:val="-3"/>
                <w:sz w:val="18"/>
              </w:rPr>
              <w:t> </w:t>
            </w:r>
            <w:r>
              <w:rPr>
                <w:spacing w:val="-2"/>
                <w:sz w:val="18"/>
              </w:rPr>
              <w:t>water.</w:t>
            </w:r>
          </w:p>
        </w:tc>
      </w:tr>
      <w:tr>
        <w:trPr>
          <w:trHeight w:val="330" w:hRule="atLeast"/>
        </w:trPr>
        <w:tc>
          <w:tcPr>
            <w:tcW w:w="10002" w:type="dxa"/>
          </w:tcPr>
          <w:p>
            <w:pPr>
              <w:pStyle w:val="TableParagraph"/>
              <w:rPr>
                <w:sz w:val="18"/>
              </w:rPr>
            </w:pPr>
            <w:r>
              <w:rPr>
                <w:sz w:val="18"/>
              </w:rPr>
              <w:t>IF</w:t>
            </w:r>
            <w:r>
              <w:rPr>
                <w:spacing w:val="-4"/>
                <w:sz w:val="18"/>
              </w:rPr>
              <w:t> </w:t>
            </w:r>
            <w:r>
              <w:rPr>
                <w:sz w:val="18"/>
              </w:rPr>
              <w:t>ON</w:t>
            </w:r>
            <w:r>
              <w:rPr>
                <w:spacing w:val="-4"/>
                <w:sz w:val="18"/>
              </w:rPr>
              <w:t> </w:t>
            </w:r>
            <w:r>
              <w:rPr>
                <w:sz w:val="18"/>
              </w:rPr>
              <w:t>SKIN</w:t>
            </w:r>
            <w:r>
              <w:rPr>
                <w:spacing w:val="-3"/>
                <w:sz w:val="18"/>
              </w:rPr>
              <w:t> </w:t>
            </w:r>
            <w:r>
              <w:rPr>
                <w:sz w:val="18"/>
              </w:rPr>
              <w:t>(or</w:t>
            </w:r>
            <w:r>
              <w:rPr>
                <w:spacing w:val="-3"/>
                <w:sz w:val="18"/>
              </w:rPr>
              <w:t> </w:t>
            </w:r>
            <w:r>
              <w:rPr>
                <w:sz w:val="18"/>
              </w:rPr>
              <w:t>hair):</w:t>
            </w:r>
            <w:r>
              <w:rPr>
                <w:spacing w:val="35"/>
                <w:sz w:val="18"/>
              </w:rPr>
              <w:t> </w:t>
            </w:r>
            <w:r>
              <w:rPr>
                <w:sz w:val="18"/>
              </w:rPr>
              <w:t>Remove</w:t>
            </w:r>
            <w:r>
              <w:rPr>
                <w:spacing w:val="-4"/>
                <w:sz w:val="18"/>
              </w:rPr>
              <w:t> </w:t>
            </w:r>
            <w:r>
              <w:rPr>
                <w:sz w:val="18"/>
              </w:rPr>
              <w:t>immediately</w:t>
            </w:r>
            <w:r>
              <w:rPr>
                <w:spacing w:val="-2"/>
                <w:sz w:val="18"/>
              </w:rPr>
              <w:t> </w:t>
            </w:r>
            <w:r>
              <w:rPr>
                <w:sz w:val="18"/>
              </w:rPr>
              <w:t>all</w:t>
            </w:r>
            <w:r>
              <w:rPr>
                <w:spacing w:val="-4"/>
                <w:sz w:val="18"/>
              </w:rPr>
              <w:t> </w:t>
            </w:r>
            <w:r>
              <w:rPr>
                <w:sz w:val="18"/>
              </w:rPr>
              <w:t>contaminated</w:t>
            </w:r>
            <w:r>
              <w:rPr>
                <w:spacing w:val="-4"/>
                <w:sz w:val="18"/>
              </w:rPr>
              <w:t> </w:t>
            </w:r>
            <w:r>
              <w:rPr>
                <w:sz w:val="18"/>
              </w:rPr>
              <w:t>clothing</w:t>
            </w:r>
            <w:r>
              <w:rPr>
                <w:spacing w:val="-3"/>
                <w:sz w:val="18"/>
              </w:rPr>
              <w:t> </w:t>
            </w:r>
            <w:r>
              <w:rPr>
                <w:sz w:val="18"/>
              </w:rPr>
              <w:t>and</w:t>
            </w:r>
            <w:r>
              <w:rPr>
                <w:spacing w:val="-4"/>
                <w:sz w:val="18"/>
              </w:rPr>
              <w:t> </w:t>
            </w:r>
            <w:r>
              <w:rPr>
                <w:sz w:val="18"/>
              </w:rPr>
              <w:t>wash</w:t>
            </w:r>
            <w:r>
              <w:rPr>
                <w:spacing w:val="-4"/>
                <w:sz w:val="18"/>
              </w:rPr>
              <w:t> </w:t>
            </w:r>
            <w:r>
              <w:rPr>
                <w:sz w:val="18"/>
              </w:rPr>
              <w:t>with</w:t>
            </w:r>
            <w:r>
              <w:rPr>
                <w:spacing w:val="-4"/>
                <w:sz w:val="18"/>
              </w:rPr>
              <w:t> </w:t>
            </w:r>
            <w:r>
              <w:rPr>
                <w:sz w:val="18"/>
              </w:rPr>
              <w:t>plenty</w:t>
            </w:r>
            <w:r>
              <w:rPr>
                <w:spacing w:val="-3"/>
                <w:sz w:val="18"/>
              </w:rPr>
              <w:t> </w:t>
            </w:r>
            <w:r>
              <w:rPr>
                <w:sz w:val="18"/>
              </w:rPr>
              <w:t>of</w:t>
            </w:r>
            <w:r>
              <w:rPr>
                <w:spacing w:val="-3"/>
                <w:sz w:val="18"/>
              </w:rPr>
              <w:t> </w:t>
            </w:r>
            <w:r>
              <w:rPr>
                <w:sz w:val="18"/>
              </w:rPr>
              <w:t>soap</w:t>
            </w:r>
            <w:r>
              <w:rPr>
                <w:spacing w:val="-4"/>
                <w:sz w:val="18"/>
              </w:rPr>
              <w:t> </w:t>
            </w:r>
            <w:r>
              <w:rPr>
                <w:sz w:val="18"/>
              </w:rPr>
              <w:t>and</w:t>
            </w:r>
            <w:r>
              <w:rPr>
                <w:spacing w:val="-4"/>
                <w:sz w:val="18"/>
              </w:rPr>
              <w:t> </w:t>
            </w:r>
            <w:r>
              <w:rPr>
                <w:spacing w:val="-2"/>
                <w:sz w:val="18"/>
              </w:rPr>
              <w:t>water.</w:t>
            </w:r>
          </w:p>
        </w:tc>
      </w:tr>
      <w:tr>
        <w:trPr>
          <w:trHeight w:val="328" w:hRule="atLeast"/>
        </w:trPr>
        <w:tc>
          <w:tcPr>
            <w:tcW w:w="10002" w:type="dxa"/>
          </w:tcPr>
          <w:p>
            <w:pPr>
              <w:pStyle w:val="TableParagraph"/>
              <w:rPr>
                <w:sz w:val="18"/>
              </w:rPr>
            </w:pPr>
            <w:r>
              <w:rPr>
                <w:sz w:val="18"/>
              </w:rPr>
              <w:t>IF</w:t>
            </w:r>
            <w:r>
              <w:rPr>
                <w:spacing w:val="-5"/>
                <w:sz w:val="18"/>
              </w:rPr>
              <w:t> </w:t>
            </w:r>
            <w:r>
              <w:rPr>
                <w:sz w:val="18"/>
              </w:rPr>
              <w:t>INHALED:</w:t>
            </w:r>
            <w:r>
              <w:rPr>
                <w:spacing w:val="31"/>
                <w:sz w:val="18"/>
              </w:rPr>
              <w:t> </w:t>
            </w:r>
            <w:r>
              <w:rPr>
                <w:sz w:val="18"/>
              </w:rPr>
              <w:t>Remove</w:t>
            </w:r>
            <w:r>
              <w:rPr>
                <w:spacing w:val="-4"/>
                <w:sz w:val="18"/>
              </w:rPr>
              <w:t> </w:t>
            </w:r>
            <w:r>
              <w:rPr>
                <w:sz w:val="18"/>
              </w:rPr>
              <w:t>victim</w:t>
            </w:r>
            <w:r>
              <w:rPr>
                <w:spacing w:val="-4"/>
                <w:sz w:val="18"/>
              </w:rPr>
              <w:t> </w:t>
            </w:r>
            <w:r>
              <w:rPr>
                <w:sz w:val="18"/>
              </w:rPr>
              <w:t>to</w:t>
            </w:r>
            <w:r>
              <w:rPr>
                <w:spacing w:val="-4"/>
                <w:sz w:val="18"/>
              </w:rPr>
              <w:t> </w:t>
            </w:r>
            <w:r>
              <w:rPr>
                <w:sz w:val="18"/>
              </w:rPr>
              <w:t>fresh</w:t>
            </w:r>
            <w:r>
              <w:rPr>
                <w:spacing w:val="-4"/>
                <w:sz w:val="18"/>
              </w:rPr>
              <w:t> </w:t>
            </w:r>
            <w:r>
              <w:rPr>
                <w:sz w:val="18"/>
              </w:rPr>
              <w:t>air</w:t>
            </w:r>
            <w:r>
              <w:rPr>
                <w:spacing w:val="-5"/>
                <w:sz w:val="18"/>
              </w:rPr>
              <w:t> </w:t>
            </w:r>
            <w:r>
              <w:rPr>
                <w:sz w:val="18"/>
              </w:rPr>
              <w:t>and</w:t>
            </w:r>
            <w:r>
              <w:rPr>
                <w:spacing w:val="-5"/>
                <w:sz w:val="18"/>
              </w:rPr>
              <w:t> </w:t>
            </w:r>
            <w:r>
              <w:rPr>
                <w:sz w:val="18"/>
              </w:rPr>
              <w:t>keep</w:t>
            </w:r>
            <w:r>
              <w:rPr>
                <w:spacing w:val="-4"/>
                <w:sz w:val="18"/>
              </w:rPr>
              <w:t> </w:t>
            </w:r>
            <w:r>
              <w:rPr>
                <w:sz w:val="18"/>
              </w:rPr>
              <w:t>at</w:t>
            </w:r>
            <w:r>
              <w:rPr>
                <w:spacing w:val="-4"/>
                <w:sz w:val="18"/>
              </w:rPr>
              <w:t> </w:t>
            </w:r>
            <w:r>
              <w:rPr>
                <w:sz w:val="18"/>
              </w:rPr>
              <w:t>rest</w:t>
            </w:r>
            <w:r>
              <w:rPr>
                <w:spacing w:val="-4"/>
                <w:sz w:val="18"/>
              </w:rPr>
              <w:t> </w:t>
            </w:r>
            <w:r>
              <w:rPr>
                <w:sz w:val="18"/>
              </w:rPr>
              <w:t>in</w:t>
            </w:r>
            <w:r>
              <w:rPr>
                <w:spacing w:val="-5"/>
                <w:sz w:val="18"/>
              </w:rPr>
              <w:t> </w:t>
            </w:r>
            <w:r>
              <w:rPr>
                <w:sz w:val="18"/>
              </w:rPr>
              <w:t>a</w:t>
            </w:r>
            <w:r>
              <w:rPr>
                <w:spacing w:val="-4"/>
                <w:sz w:val="18"/>
              </w:rPr>
              <w:t> </w:t>
            </w:r>
            <w:r>
              <w:rPr>
                <w:sz w:val="18"/>
              </w:rPr>
              <w:t>position</w:t>
            </w:r>
            <w:r>
              <w:rPr>
                <w:spacing w:val="-5"/>
                <w:sz w:val="18"/>
              </w:rPr>
              <w:t> </w:t>
            </w:r>
            <w:r>
              <w:rPr>
                <w:sz w:val="18"/>
              </w:rPr>
              <w:t>comfortable</w:t>
            </w:r>
            <w:r>
              <w:rPr>
                <w:spacing w:val="-5"/>
                <w:sz w:val="18"/>
              </w:rPr>
              <w:t> </w:t>
            </w:r>
            <w:r>
              <w:rPr>
                <w:sz w:val="18"/>
              </w:rPr>
              <w:t>for</w:t>
            </w:r>
            <w:r>
              <w:rPr>
                <w:spacing w:val="-4"/>
                <w:sz w:val="18"/>
              </w:rPr>
              <w:t> </w:t>
            </w:r>
            <w:r>
              <w:rPr>
                <w:spacing w:val="-2"/>
                <w:sz w:val="18"/>
              </w:rPr>
              <w:t>breathing.</w:t>
            </w:r>
          </w:p>
        </w:tc>
      </w:tr>
      <w:tr>
        <w:trPr>
          <w:trHeight w:val="330" w:hRule="atLeast"/>
        </w:trPr>
        <w:tc>
          <w:tcPr>
            <w:tcW w:w="10002" w:type="dxa"/>
          </w:tcPr>
          <w:p>
            <w:pPr>
              <w:pStyle w:val="TableParagraph"/>
              <w:rPr>
                <w:sz w:val="18"/>
              </w:rPr>
            </w:pPr>
            <w:r>
              <w:rPr>
                <w:sz w:val="18"/>
              </w:rPr>
              <w:t>IF</w:t>
            </w:r>
            <w:r>
              <w:rPr>
                <w:spacing w:val="-5"/>
                <w:sz w:val="18"/>
              </w:rPr>
              <w:t> </w:t>
            </w:r>
            <w:r>
              <w:rPr>
                <w:sz w:val="18"/>
              </w:rPr>
              <w:t>IN</w:t>
            </w:r>
            <w:r>
              <w:rPr>
                <w:spacing w:val="-5"/>
                <w:sz w:val="18"/>
              </w:rPr>
              <w:t> </w:t>
            </w:r>
            <w:r>
              <w:rPr>
                <w:sz w:val="18"/>
              </w:rPr>
              <w:t>EYES:</w:t>
            </w:r>
            <w:r>
              <w:rPr>
                <w:spacing w:val="34"/>
                <w:sz w:val="18"/>
              </w:rPr>
              <w:t> </w:t>
            </w:r>
            <w:r>
              <w:rPr>
                <w:sz w:val="18"/>
              </w:rPr>
              <w:t>Rinse</w:t>
            </w:r>
            <w:r>
              <w:rPr>
                <w:spacing w:val="-5"/>
                <w:sz w:val="18"/>
              </w:rPr>
              <w:t> </w:t>
            </w:r>
            <w:r>
              <w:rPr>
                <w:sz w:val="18"/>
              </w:rPr>
              <w:t>cautiously</w:t>
            </w:r>
            <w:r>
              <w:rPr>
                <w:spacing w:val="-4"/>
                <w:sz w:val="18"/>
              </w:rPr>
              <w:t> </w:t>
            </w:r>
            <w:r>
              <w:rPr>
                <w:sz w:val="18"/>
              </w:rPr>
              <w:t>with</w:t>
            </w:r>
            <w:r>
              <w:rPr>
                <w:spacing w:val="-2"/>
                <w:sz w:val="18"/>
              </w:rPr>
              <w:t> </w:t>
            </w:r>
            <w:r>
              <w:rPr>
                <w:sz w:val="18"/>
              </w:rPr>
              <w:t>water</w:t>
            </w:r>
            <w:r>
              <w:rPr>
                <w:spacing w:val="-4"/>
                <w:sz w:val="18"/>
              </w:rPr>
              <w:t> </w:t>
            </w:r>
            <w:r>
              <w:rPr>
                <w:sz w:val="18"/>
              </w:rPr>
              <w:t>for</w:t>
            </w:r>
            <w:r>
              <w:rPr>
                <w:spacing w:val="-4"/>
                <w:sz w:val="18"/>
              </w:rPr>
              <w:t> </w:t>
            </w:r>
            <w:r>
              <w:rPr>
                <w:sz w:val="18"/>
              </w:rPr>
              <w:t>several</w:t>
            </w:r>
            <w:r>
              <w:rPr>
                <w:spacing w:val="-3"/>
                <w:sz w:val="18"/>
              </w:rPr>
              <w:t> </w:t>
            </w:r>
            <w:r>
              <w:rPr>
                <w:sz w:val="18"/>
              </w:rPr>
              <w:t>minutes.</w:t>
            </w:r>
            <w:r>
              <w:rPr>
                <w:spacing w:val="31"/>
                <w:sz w:val="18"/>
              </w:rPr>
              <w:t> </w:t>
            </w:r>
            <w:r>
              <w:rPr>
                <w:sz w:val="18"/>
              </w:rPr>
              <w:t>Remove</w:t>
            </w:r>
            <w:r>
              <w:rPr>
                <w:spacing w:val="-4"/>
                <w:sz w:val="18"/>
              </w:rPr>
              <w:t> </w:t>
            </w:r>
            <w:r>
              <w:rPr>
                <w:sz w:val="18"/>
              </w:rPr>
              <w:t>contact</w:t>
            </w:r>
            <w:r>
              <w:rPr>
                <w:spacing w:val="-4"/>
                <w:sz w:val="18"/>
              </w:rPr>
              <w:t> </w:t>
            </w:r>
            <w:r>
              <w:rPr>
                <w:sz w:val="18"/>
              </w:rPr>
              <w:t>lenses,</w:t>
            </w:r>
            <w:r>
              <w:rPr>
                <w:spacing w:val="-4"/>
                <w:sz w:val="18"/>
              </w:rPr>
              <w:t> </w:t>
            </w:r>
            <w:r>
              <w:rPr>
                <w:sz w:val="18"/>
              </w:rPr>
              <w:t>if</w:t>
            </w:r>
            <w:r>
              <w:rPr>
                <w:spacing w:val="-4"/>
                <w:sz w:val="18"/>
              </w:rPr>
              <w:t> </w:t>
            </w:r>
            <w:r>
              <w:rPr>
                <w:sz w:val="18"/>
              </w:rPr>
              <w:t>present</w:t>
            </w:r>
            <w:r>
              <w:rPr>
                <w:spacing w:val="-4"/>
                <w:sz w:val="18"/>
              </w:rPr>
              <w:t> </w:t>
            </w:r>
            <w:r>
              <w:rPr>
                <w:sz w:val="18"/>
              </w:rPr>
              <w:t>and</w:t>
            </w:r>
            <w:r>
              <w:rPr>
                <w:spacing w:val="-3"/>
                <w:sz w:val="18"/>
              </w:rPr>
              <w:t> </w:t>
            </w:r>
            <w:r>
              <w:rPr>
                <w:sz w:val="18"/>
              </w:rPr>
              <w:t>easy</w:t>
            </w:r>
            <w:r>
              <w:rPr>
                <w:spacing w:val="-3"/>
                <w:sz w:val="18"/>
              </w:rPr>
              <w:t> </w:t>
            </w:r>
            <w:r>
              <w:rPr>
                <w:sz w:val="18"/>
              </w:rPr>
              <w:t>to</w:t>
            </w:r>
            <w:r>
              <w:rPr>
                <w:spacing w:val="-4"/>
                <w:sz w:val="18"/>
              </w:rPr>
              <w:t> </w:t>
            </w:r>
            <w:r>
              <w:rPr>
                <w:sz w:val="18"/>
              </w:rPr>
              <w:t>do.</w:t>
            </w:r>
            <w:r>
              <w:rPr>
                <w:spacing w:val="32"/>
                <w:sz w:val="18"/>
              </w:rPr>
              <w:t> </w:t>
            </w:r>
            <w:r>
              <w:rPr>
                <w:sz w:val="18"/>
              </w:rPr>
              <w:t>Continue</w:t>
            </w:r>
            <w:r>
              <w:rPr>
                <w:spacing w:val="-5"/>
                <w:sz w:val="18"/>
              </w:rPr>
              <w:t> </w:t>
            </w:r>
            <w:r>
              <w:rPr>
                <w:spacing w:val="-2"/>
                <w:sz w:val="18"/>
              </w:rPr>
              <w:t>rinsing.</w:t>
            </w:r>
          </w:p>
        </w:tc>
      </w:tr>
      <w:tr>
        <w:trPr>
          <w:trHeight w:val="328" w:hRule="atLeast"/>
        </w:trPr>
        <w:tc>
          <w:tcPr>
            <w:tcW w:w="10002" w:type="dxa"/>
          </w:tcPr>
          <w:p>
            <w:pPr>
              <w:pStyle w:val="TableParagraph"/>
              <w:rPr>
                <w:sz w:val="18"/>
              </w:rPr>
            </w:pPr>
            <w:r>
              <w:rPr>
                <w:sz w:val="18"/>
              </w:rPr>
              <w:t>IF</w:t>
            </w:r>
            <w:r>
              <w:rPr>
                <w:spacing w:val="-4"/>
                <w:sz w:val="18"/>
              </w:rPr>
              <w:t> </w:t>
            </w:r>
            <w:r>
              <w:rPr>
                <w:sz w:val="18"/>
              </w:rPr>
              <w:t>exposed</w:t>
            </w:r>
            <w:r>
              <w:rPr>
                <w:spacing w:val="-4"/>
                <w:sz w:val="18"/>
              </w:rPr>
              <w:t> </w:t>
            </w:r>
            <w:r>
              <w:rPr>
                <w:sz w:val="18"/>
              </w:rPr>
              <w:t>or</w:t>
            </w:r>
            <w:r>
              <w:rPr>
                <w:spacing w:val="-3"/>
                <w:sz w:val="18"/>
              </w:rPr>
              <w:t> </w:t>
            </w:r>
            <w:r>
              <w:rPr>
                <w:sz w:val="18"/>
              </w:rPr>
              <w:t>concerned:</w:t>
            </w:r>
            <w:r>
              <w:rPr>
                <w:spacing w:val="-3"/>
                <w:sz w:val="18"/>
              </w:rPr>
              <w:t> </w:t>
            </w:r>
            <w:r>
              <w:rPr>
                <w:sz w:val="18"/>
              </w:rPr>
              <w:t>get</w:t>
            </w:r>
            <w:r>
              <w:rPr>
                <w:spacing w:val="-3"/>
                <w:sz w:val="18"/>
              </w:rPr>
              <w:t> </w:t>
            </w:r>
            <w:r>
              <w:rPr>
                <w:sz w:val="18"/>
              </w:rPr>
              <w:t>medical</w:t>
            </w:r>
            <w:r>
              <w:rPr>
                <w:spacing w:val="-3"/>
                <w:sz w:val="18"/>
              </w:rPr>
              <w:t> </w:t>
            </w:r>
            <w:r>
              <w:rPr>
                <w:spacing w:val="-2"/>
                <w:sz w:val="18"/>
              </w:rPr>
              <w:t>advice.</w:t>
            </w:r>
          </w:p>
        </w:tc>
      </w:tr>
      <w:tr>
        <w:trPr>
          <w:trHeight w:val="330" w:hRule="atLeast"/>
        </w:trPr>
        <w:tc>
          <w:tcPr>
            <w:tcW w:w="10002" w:type="dxa"/>
          </w:tcPr>
          <w:p>
            <w:pPr>
              <w:pStyle w:val="TableParagraph"/>
              <w:rPr>
                <w:sz w:val="18"/>
              </w:rPr>
            </w:pPr>
            <w:r>
              <w:rPr>
                <w:sz w:val="18"/>
              </w:rPr>
              <w:t>Call</w:t>
            </w:r>
            <w:r>
              <w:rPr>
                <w:spacing w:val="-4"/>
                <w:sz w:val="18"/>
              </w:rPr>
              <w:t> </w:t>
            </w:r>
            <w:r>
              <w:rPr>
                <w:sz w:val="18"/>
              </w:rPr>
              <w:t>a</w:t>
            </w:r>
            <w:r>
              <w:rPr>
                <w:spacing w:val="-3"/>
                <w:sz w:val="18"/>
              </w:rPr>
              <w:t> </w:t>
            </w:r>
            <w:r>
              <w:rPr>
                <w:sz w:val="18"/>
              </w:rPr>
              <w:t>POISON</w:t>
            </w:r>
            <w:r>
              <w:rPr>
                <w:spacing w:val="-4"/>
                <w:sz w:val="18"/>
              </w:rPr>
              <w:t> </w:t>
            </w:r>
            <w:r>
              <w:rPr>
                <w:sz w:val="18"/>
              </w:rPr>
              <w:t>CENTER</w:t>
            </w:r>
            <w:r>
              <w:rPr>
                <w:spacing w:val="-4"/>
                <w:sz w:val="18"/>
              </w:rPr>
              <w:t> </w:t>
            </w:r>
            <w:r>
              <w:rPr>
                <w:sz w:val="18"/>
              </w:rPr>
              <w:t>or</w:t>
            </w:r>
            <w:r>
              <w:rPr>
                <w:spacing w:val="-3"/>
                <w:sz w:val="18"/>
              </w:rPr>
              <w:t> </w:t>
            </w:r>
            <w:r>
              <w:rPr>
                <w:sz w:val="18"/>
              </w:rPr>
              <w:t>doctor</w:t>
            </w:r>
            <w:r>
              <w:rPr>
                <w:spacing w:val="-2"/>
                <w:sz w:val="18"/>
              </w:rPr>
              <w:t> </w:t>
            </w:r>
            <w:r>
              <w:rPr>
                <w:sz w:val="18"/>
              </w:rPr>
              <w:t>if</w:t>
            </w:r>
            <w:r>
              <w:rPr>
                <w:spacing w:val="-4"/>
                <w:sz w:val="18"/>
              </w:rPr>
              <w:t> </w:t>
            </w:r>
            <w:r>
              <w:rPr>
                <w:sz w:val="18"/>
              </w:rPr>
              <w:t>you</w:t>
            </w:r>
            <w:r>
              <w:rPr>
                <w:spacing w:val="-3"/>
                <w:sz w:val="18"/>
              </w:rPr>
              <w:t> </w:t>
            </w:r>
            <w:r>
              <w:rPr>
                <w:sz w:val="18"/>
              </w:rPr>
              <w:t>feel</w:t>
            </w:r>
            <w:r>
              <w:rPr>
                <w:spacing w:val="-3"/>
                <w:sz w:val="18"/>
              </w:rPr>
              <w:t> </w:t>
            </w:r>
            <w:r>
              <w:rPr>
                <w:spacing w:val="-2"/>
                <w:sz w:val="18"/>
              </w:rPr>
              <w:t>unwell.</w:t>
            </w:r>
          </w:p>
        </w:tc>
      </w:tr>
      <w:tr>
        <w:trPr>
          <w:trHeight w:val="329" w:hRule="atLeast"/>
        </w:trPr>
        <w:tc>
          <w:tcPr>
            <w:tcW w:w="10002" w:type="dxa"/>
          </w:tcPr>
          <w:p>
            <w:pPr>
              <w:pStyle w:val="TableParagraph"/>
              <w:rPr>
                <w:sz w:val="18"/>
              </w:rPr>
            </w:pPr>
            <w:r>
              <w:rPr>
                <w:sz w:val="18"/>
              </w:rPr>
              <w:t>Specific</w:t>
            </w:r>
            <w:r>
              <w:rPr>
                <w:spacing w:val="-6"/>
                <w:sz w:val="18"/>
              </w:rPr>
              <w:t> </w:t>
            </w:r>
            <w:r>
              <w:rPr>
                <w:sz w:val="18"/>
              </w:rPr>
              <w:t>Treatment</w:t>
            </w:r>
            <w:r>
              <w:rPr>
                <w:spacing w:val="-5"/>
                <w:sz w:val="18"/>
              </w:rPr>
              <w:t> </w:t>
            </w:r>
            <w:r>
              <w:rPr>
                <w:sz w:val="18"/>
              </w:rPr>
              <w:t>(See</w:t>
            </w:r>
            <w:r>
              <w:rPr>
                <w:spacing w:val="-4"/>
                <w:sz w:val="18"/>
              </w:rPr>
              <w:t> </w:t>
            </w:r>
            <w:r>
              <w:rPr>
                <w:sz w:val="18"/>
              </w:rPr>
              <w:t>Section</w:t>
            </w:r>
            <w:r>
              <w:rPr>
                <w:spacing w:val="-6"/>
                <w:sz w:val="18"/>
              </w:rPr>
              <w:t> </w:t>
            </w:r>
            <w:r>
              <w:rPr>
                <w:sz w:val="18"/>
              </w:rPr>
              <w:t>4</w:t>
            </w:r>
            <w:r>
              <w:rPr>
                <w:spacing w:val="-5"/>
                <w:sz w:val="18"/>
              </w:rPr>
              <w:t> </w:t>
            </w:r>
            <w:r>
              <w:rPr>
                <w:sz w:val="18"/>
              </w:rPr>
              <w:t>on</w:t>
            </w:r>
            <w:r>
              <w:rPr>
                <w:spacing w:val="-6"/>
                <w:sz w:val="18"/>
              </w:rPr>
              <w:t> </w:t>
            </w:r>
            <w:r>
              <w:rPr>
                <w:sz w:val="18"/>
              </w:rPr>
              <w:t>this</w:t>
            </w:r>
            <w:r>
              <w:rPr>
                <w:spacing w:val="-6"/>
                <w:sz w:val="18"/>
              </w:rPr>
              <w:t> </w:t>
            </w:r>
            <w:r>
              <w:rPr>
                <w:spacing w:val="-4"/>
                <w:sz w:val="18"/>
              </w:rPr>
              <w:t>SDS)</w:t>
            </w:r>
          </w:p>
        </w:tc>
      </w:tr>
      <w:tr>
        <w:trPr>
          <w:trHeight w:val="330" w:hRule="atLeast"/>
        </w:trPr>
        <w:tc>
          <w:tcPr>
            <w:tcW w:w="10002" w:type="dxa"/>
          </w:tcPr>
          <w:p>
            <w:pPr>
              <w:pStyle w:val="TableParagraph"/>
              <w:rPr>
                <w:sz w:val="18"/>
              </w:rPr>
            </w:pPr>
            <w:r>
              <w:rPr>
                <w:sz w:val="18"/>
              </w:rPr>
              <w:t>If</w:t>
            </w:r>
            <w:r>
              <w:rPr>
                <w:spacing w:val="-3"/>
                <w:sz w:val="18"/>
              </w:rPr>
              <w:t> </w:t>
            </w:r>
            <w:r>
              <w:rPr>
                <w:sz w:val="18"/>
              </w:rPr>
              <w:t>skin</w:t>
            </w:r>
            <w:r>
              <w:rPr>
                <w:spacing w:val="-3"/>
                <w:sz w:val="18"/>
              </w:rPr>
              <w:t> </w:t>
            </w:r>
            <w:r>
              <w:rPr>
                <w:sz w:val="18"/>
              </w:rPr>
              <w:t>irritation</w:t>
            </w:r>
            <w:r>
              <w:rPr>
                <w:spacing w:val="-4"/>
                <w:sz w:val="18"/>
              </w:rPr>
              <w:t> </w:t>
            </w:r>
            <w:r>
              <w:rPr>
                <w:sz w:val="18"/>
              </w:rPr>
              <w:t>occurs:</w:t>
            </w:r>
            <w:r>
              <w:rPr>
                <w:spacing w:val="36"/>
                <w:sz w:val="18"/>
              </w:rPr>
              <w:t> </w:t>
            </w:r>
            <w:r>
              <w:rPr>
                <w:sz w:val="18"/>
              </w:rPr>
              <w:t>Get</w:t>
            </w:r>
            <w:r>
              <w:rPr>
                <w:spacing w:val="-2"/>
                <w:sz w:val="18"/>
              </w:rPr>
              <w:t> </w:t>
            </w:r>
            <w:r>
              <w:rPr>
                <w:sz w:val="18"/>
              </w:rPr>
              <w:t>medical</w:t>
            </w:r>
            <w:r>
              <w:rPr>
                <w:spacing w:val="-3"/>
                <w:sz w:val="18"/>
              </w:rPr>
              <w:t> </w:t>
            </w:r>
            <w:r>
              <w:rPr>
                <w:sz w:val="18"/>
              </w:rPr>
              <w:t>advice</w:t>
            </w:r>
            <w:r>
              <w:rPr>
                <w:spacing w:val="-3"/>
                <w:sz w:val="18"/>
              </w:rPr>
              <w:t> </w:t>
            </w:r>
            <w:r>
              <w:rPr>
                <w:sz w:val="18"/>
              </w:rPr>
              <w:t>or</w:t>
            </w:r>
            <w:r>
              <w:rPr>
                <w:spacing w:val="-3"/>
                <w:sz w:val="18"/>
              </w:rPr>
              <w:t> </w:t>
            </w:r>
            <w:r>
              <w:rPr>
                <w:spacing w:val="-2"/>
                <w:sz w:val="18"/>
              </w:rPr>
              <w:t>attention.</w:t>
            </w:r>
          </w:p>
        </w:tc>
      </w:tr>
      <w:tr>
        <w:trPr>
          <w:trHeight w:val="328" w:hRule="atLeast"/>
        </w:trPr>
        <w:tc>
          <w:tcPr>
            <w:tcW w:w="10002" w:type="dxa"/>
          </w:tcPr>
          <w:p>
            <w:pPr>
              <w:pStyle w:val="TableParagraph"/>
              <w:rPr>
                <w:sz w:val="18"/>
              </w:rPr>
            </w:pPr>
            <w:r>
              <w:rPr>
                <w:sz w:val="18"/>
              </w:rPr>
              <w:t>If</w:t>
            </w:r>
            <w:r>
              <w:rPr>
                <w:spacing w:val="-4"/>
                <w:sz w:val="18"/>
              </w:rPr>
              <w:t> </w:t>
            </w:r>
            <w:r>
              <w:rPr>
                <w:sz w:val="18"/>
              </w:rPr>
              <w:t>skin</w:t>
            </w:r>
            <w:r>
              <w:rPr>
                <w:spacing w:val="-4"/>
                <w:sz w:val="18"/>
              </w:rPr>
              <w:t> </w:t>
            </w:r>
            <w:r>
              <w:rPr>
                <w:sz w:val="18"/>
              </w:rPr>
              <w:t>irritation</w:t>
            </w:r>
            <w:r>
              <w:rPr>
                <w:spacing w:val="-4"/>
                <w:sz w:val="18"/>
              </w:rPr>
              <w:t> </w:t>
            </w:r>
            <w:r>
              <w:rPr>
                <w:sz w:val="18"/>
              </w:rPr>
              <w:t>or</w:t>
            </w:r>
            <w:r>
              <w:rPr>
                <w:spacing w:val="-3"/>
                <w:sz w:val="18"/>
              </w:rPr>
              <w:t> </w:t>
            </w:r>
            <w:r>
              <w:rPr>
                <w:sz w:val="18"/>
              </w:rPr>
              <w:t>rash</w:t>
            </w:r>
            <w:r>
              <w:rPr>
                <w:spacing w:val="-5"/>
                <w:sz w:val="18"/>
              </w:rPr>
              <w:t> </w:t>
            </w:r>
            <w:r>
              <w:rPr>
                <w:sz w:val="18"/>
              </w:rPr>
              <w:t>occurs:</w:t>
            </w:r>
            <w:r>
              <w:rPr>
                <w:spacing w:val="-3"/>
                <w:sz w:val="18"/>
              </w:rPr>
              <w:t> </w:t>
            </w:r>
            <w:r>
              <w:rPr>
                <w:sz w:val="18"/>
              </w:rPr>
              <w:t>Get</w:t>
            </w:r>
            <w:r>
              <w:rPr>
                <w:spacing w:val="-3"/>
                <w:sz w:val="18"/>
              </w:rPr>
              <w:t> </w:t>
            </w:r>
            <w:r>
              <w:rPr>
                <w:sz w:val="18"/>
              </w:rPr>
              <w:t>medical</w:t>
            </w:r>
            <w:r>
              <w:rPr>
                <w:spacing w:val="-4"/>
                <w:sz w:val="18"/>
              </w:rPr>
              <w:t> </w:t>
            </w:r>
            <w:r>
              <w:rPr>
                <w:spacing w:val="-2"/>
                <w:sz w:val="18"/>
              </w:rPr>
              <w:t>advice/attention</w:t>
            </w:r>
          </w:p>
        </w:tc>
      </w:tr>
      <w:tr>
        <w:trPr>
          <w:trHeight w:val="330" w:hRule="atLeast"/>
        </w:trPr>
        <w:tc>
          <w:tcPr>
            <w:tcW w:w="10002" w:type="dxa"/>
          </w:tcPr>
          <w:p>
            <w:pPr>
              <w:pStyle w:val="TableParagraph"/>
              <w:rPr>
                <w:sz w:val="18"/>
              </w:rPr>
            </w:pPr>
            <w:r>
              <w:rPr>
                <w:sz w:val="18"/>
              </w:rPr>
              <w:t>If</w:t>
            </w:r>
            <w:r>
              <w:rPr>
                <w:spacing w:val="-5"/>
                <w:sz w:val="18"/>
              </w:rPr>
              <w:t> </w:t>
            </w:r>
            <w:r>
              <w:rPr>
                <w:sz w:val="18"/>
              </w:rPr>
              <w:t>eye</w:t>
            </w:r>
            <w:r>
              <w:rPr>
                <w:spacing w:val="-4"/>
                <w:sz w:val="18"/>
              </w:rPr>
              <w:t> </w:t>
            </w:r>
            <w:r>
              <w:rPr>
                <w:sz w:val="18"/>
              </w:rPr>
              <w:t>irritation</w:t>
            </w:r>
            <w:r>
              <w:rPr>
                <w:spacing w:val="-5"/>
                <w:sz w:val="18"/>
              </w:rPr>
              <w:t> </w:t>
            </w:r>
            <w:r>
              <w:rPr>
                <w:sz w:val="18"/>
              </w:rPr>
              <w:t>persists:</w:t>
            </w:r>
            <w:r>
              <w:rPr>
                <w:spacing w:val="32"/>
                <w:sz w:val="18"/>
              </w:rPr>
              <w:t> </w:t>
            </w:r>
            <w:r>
              <w:rPr>
                <w:sz w:val="18"/>
              </w:rPr>
              <w:t>Get</w:t>
            </w:r>
            <w:r>
              <w:rPr>
                <w:spacing w:val="-4"/>
                <w:sz w:val="18"/>
              </w:rPr>
              <w:t> </w:t>
            </w:r>
            <w:r>
              <w:rPr>
                <w:sz w:val="18"/>
              </w:rPr>
              <w:t>medical</w:t>
            </w:r>
            <w:r>
              <w:rPr>
                <w:spacing w:val="-4"/>
                <w:sz w:val="18"/>
              </w:rPr>
              <w:t> </w:t>
            </w:r>
            <w:r>
              <w:rPr>
                <w:spacing w:val="-2"/>
                <w:sz w:val="18"/>
              </w:rPr>
              <w:t>attention.</w:t>
            </w:r>
          </w:p>
        </w:tc>
      </w:tr>
      <w:tr>
        <w:trPr>
          <w:trHeight w:val="328" w:hRule="atLeast"/>
        </w:trPr>
        <w:tc>
          <w:tcPr>
            <w:tcW w:w="10002" w:type="dxa"/>
          </w:tcPr>
          <w:p>
            <w:pPr>
              <w:pStyle w:val="TableParagraph"/>
              <w:rPr>
                <w:sz w:val="18"/>
              </w:rPr>
            </w:pPr>
            <w:r>
              <w:rPr>
                <w:sz w:val="18"/>
              </w:rPr>
              <w:t>Take</w:t>
            </w:r>
            <w:r>
              <w:rPr>
                <w:spacing w:val="-10"/>
                <w:sz w:val="18"/>
              </w:rPr>
              <w:t> </w:t>
            </w:r>
            <w:r>
              <w:rPr>
                <w:sz w:val="18"/>
              </w:rPr>
              <w:t>off</w:t>
            </w:r>
            <w:r>
              <w:rPr>
                <w:spacing w:val="-9"/>
                <w:sz w:val="18"/>
              </w:rPr>
              <w:t> </w:t>
            </w:r>
            <w:r>
              <w:rPr>
                <w:sz w:val="18"/>
              </w:rPr>
              <w:t>contaminated</w:t>
            </w:r>
            <w:r>
              <w:rPr>
                <w:spacing w:val="-10"/>
                <w:sz w:val="18"/>
              </w:rPr>
              <w:t> </w:t>
            </w:r>
            <w:r>
              <w:rPr>
                <w:sz w:val="18"/>
              </w:rPr>
              <w:t>clothing</w:t>
            </w:r>
            <w:r>
              <w:rPr>
                <w:spacing w:val="-9"/>
                <w:sz w:val="18"/>
              </w:rPr>
              <w:t> </w:t>
            </w:r>
            <w:r>
              <w:rPr>
                <w:sz w:val="18"/>
              </w:rPr>
              <w:t>and</w:t>
            </w:r>
            <w:r>
              <w:rPr>
                <w:spacing w:val="-10"/>
                <w:sz w:val="18"/>
              </w:rPr>
              <w:t> </w:t>
            </w:r>
            <w:r>
              <w:rPr>
                <w:sz w:val="18"/>
              </w:rPr>
              <w:t>wash</w:t>
            </w:r>
            <w:r>
              <w:rPr>
                <w:spacing w:val="-8"/>
                <w:sz w:val="18"/>
              </w:rPr>
              <w:t> </w:t>
            </w:r>
            <w:r>
              <w:rPr>
                <w:sz w:val="18"/>
              </w:rPr>
              <w:t>before</w:t>
            </w:r>
            <w:r>
              <w:rPr>
                <w:spacing w:val="-10"/>
                <w:sz w:val="18"/>
              </w:rPr>
              <w:t> </w:t>
            </w:r>
            <w:r>
              <w:rPr>
                <w:spacing w:val="-2"/>
                <w:sz w:val="18"/>
              </w:rPr>
              <w:t>reuse.</w:t>
            </w:r>
          </w:p>
        </w:tc>
      </w:tr>
      <w:tr>
        <w:trPr>
          <w:trHeight w:val="330" w:hRule="atLeast"/>
        </w:trPr>
        <w:tc>
          <w:tcPr>
            <w:tcW w:w="10002" w:type="dxa"/>
          </w:tcPr>
          <w:p>
            <w:pPr>
              <w:pStyle w:val="TableParagraph"/>
              <w:rPr>
                <w:sz w:val="18"/>
              </w:rPr>
            </w:pPr>
            <w:r>
              <w:rPr>
                <w:sz w:val="18"/>
              </w:rPr>
              <w:t>In</w:t>
            </w:r>
            <w:r>
              <w:rPr>
                <w:spacing w:val="-4"/>
                <w:sz w:val="18"/>
              </w:rPr>
              <w:t> </w:t>
            </w:r>
            <w:r>
              <w:rPr>
                <w:sz w:val="18"/>
              </w:rPr>
              <w:t>case</w:t>
            </w:r>
            <w:r>
              <w:rPr>
                <w:spacing w:val="-3"/>
                <w:sz w:val="18"/>
              </w:rPr>
              <w:t> </w:t>
            </w:r>
            <w:r>
              <w:rPr>
                <w:sz w:val="18"/>
              </w:rPr>
              <w:t>of</w:t>
            </w:r>
            <w:r>
              <w:rPr>
                <w:spacing w:val="-4"/>
                <w:sz w:val="18"/>
              </w:rPr>
              <w:t> </w:t>
            </w:r>
            <w:r>
              <w:rPr>
                <w:sz w:val="18"/>
              </w:rPr>
              <w:t>fire:</w:t>
            </w:r>
            <w:r>
              <w:rPr>
                <w:spacing w:val="36"/>
                <w:sz w:val="18"/>
              </w:rPr>
              <w:t> </w:t>
            </w:r>
            <w:r>
              <w:rPr>
                <w:sz w:val="18"/>
              </w:rPr>
              <w:t>Use</w:t>
            </w:r>
            <w:r>
              <w:rPr>
                <w:spacing w:val="-1"/>
                <w:sz w:val="18"/>
              </w:rPr>
              <w:t> </w:t>
            </w:r>
            <w:r>
              <w:rPr>
                <w:sz w:val="18"/>
              </w:rPr>
              <w:t>CO2,</w:t>
            </w:r>
            <w:r>
              <w:rPr>
                <w:spacing w:val="-3"/>
                <w:sz w:val="18"/>
              </w:rPr>
              <w:t> </w:t>
            </w:r>
            <w:r>
              <w:rPr>
                <w:sz w:val="18"/>
              </w:rPr>
              <w:t>dry</w:t>
            </w:r>
            <w:r>
              <w:rPr>
                <w:spacing w:val="-2"/>
                <w:sz w:val="18"/>
              </w:rPr>
              <w:t> </w:t>
            </w:r>
            <w:r>
              <w:rPr>
                <w:sz w:val="18"/>
              </w:rPr>
              <w:t>chemical</w:t>
            </w:r>
            <w:r>
              <w:rPr>
                <w:spacing w:val="-2"/>
                <w:sz w:val="18"/>
              </w:rPr>
              <w:t> </w:t>
            </w:r>
            <w:r>
              <w:rPr>
                <w:sz w:val="18"/>
              </w:rPr>
              <w:t>or</w:t>
            </w:r>
            <w:r>
              <w:rPr>
                <w:spacing w:val="-3"/>
                <w:sz w:val="18"/>
              </w:rPr>
              <w:t> </w:t>
            </w:r>
            <w:r>
              <w:rPr>
                <w:sz w:val="18"/>
              </w:rPr>
              <w:t>foam</w:t>
            </w:r>
            <w:r>
              <w:rPr>
                <w:spacing w:val="-2"/>
                <w:sz w:val="18"/>
              </w:rPr>
              <w:t> </w:t>
            </w:r>
            <w:r>
              <w:rPr>
                <w:sz w:val="18"/>
              </w:rPr>
              <w:t>for</w:t>
            </w:r>
            <w:r>
              <w:rPr>
                <w:spacing w:val="-3"/>
                <w:sz w:val="18"/>
              </w:rPr>
              <w:t> </w:t>
            </w:r>
            <w:r>
              <w:rPr>
                <w:spacing w:val="-2"/>
                <w:sz w:val="18"/>
              </w:rPr>
              <w:t>extinction.</w:t>
            </w:r>
          </w:p>
        </w:tc>
      </w:tr>
      <w:tr>
        <w:trPr>
          <w:trHeight w:val="328" w:hRule="atLeast"/>
        </w:trPr>
        <w:tc>
          <w:tcPr>
            <w:tcW w:w="10002" w:type="dxa"/>
          </w:tcPr>
          <w:p>
            <w:pPr>
              <w:pStyle w:val="TableParagraph"/>
              <w:rPr>
                <w:sz w:val="18"/>
              </w:rPr>
            </w:pPr>
            <w:r>
              <w:rPr>
                <w:sz w:val="18"/>
              </w:rPr>
              <w:t>Store</w:t>
            </w:r>
            <w:r>
              <w:rPr>
                <w:spacing w:val="-5"/>
                <w:sz w:val="18"/>
              </w:rPr>
              <w:t> </w:t>
            </w:r>
            <w:r>
              <w:rPr>
                <w:sz w:val="18"/>
              </w:rPr>
              <w:t>locked</w:t>
            </w:r>
            <w:r>
              <w:rPr>
                <w:spacing w:val="-5"/>
                <w:sz w:val="18"/>
              </w:rPr>
              <w:t> </w:t>
            </w:r>
            <w:r>
              <w:rPr>
                <w:sz w:val="18"/>
              </w:rPr>
              <w:t>up</w:t>
            </w:r>
            <w:r>
              <w:rPr>
                <w:spacing w:val="-5"/>
                <w:sz w:val="18"/>
              </w:rPr>
              <w:t> </w:t>
            </w:r>
            <w:r>
              <w:rPr>
                <w:sz w:val="18"/>
              </w:rPr>
              <w:t>in</w:t>
            </w:r>
            <w:r>
              <w:rPr>
                <w:spacing w:val="-6"/>
                <w:sz w:val="18"/>
              </w:rPr>
              <w:t> </w:t>
            </w:r>
            <w:r>
              <w:rPr>
                <w:sz w:val="18"/>
              </w:rPr>
              <w:t>a</w:t>
            </w:r>
            <w:r>
              <w:rPr>
                <w:spacing w:val="-4"/>
                <w:sz w:val="18"/>
              </w:rPr>
              <w:t> </w:t>
            </w:r>
            <w:r>
              <w:rPr>
                <w:sz w:val="18"/>
              </w:rPr>
              <w:t>well-ventilated</w:t>
            </w:r>
            <w:r>
              <w:rPr>
                <w:spacing w:val="-5"/>
                <w:sz w:val="18"/>
              </w:rPr>
              <w:t> </w:t>
            </w:r>
            <w:r>
              <w:rPr>
                <w:sz w:val="18"/>
              </w:rPr>
              <w:t>place.</w:t>
            </w:r>
            <w:r>
              <w:rPr>
                <w:spacing w:val="31"/>
                <w:sz w:val="18"/>
              </w:rPr>
              <w:t> </w:t>
            </w:r>
            <w:r>
              <w:rPr>
                <w:sz w:val="18"/>
              </w:rPr>
              <w:t>Keep</w:t>
            </w:r>
            <w:r>
              <w:rPr>
                <w:spacing w:val="-5"/>
                <w:sz w:val="18"/>
              </w:rPr>
              <w:t> </w:t>
            </w:r>
            <w:r>
              <w:rPr>
                <w:spacing w:val="-4"/>
                <w:sz w:val="18"/>
              </w:rPr>
              <w:t>cool.</w:t>
            </w:r>
          </w:p>
        </w:tc>
      </w:tr>
      <w:tr>
        <w:trPr>
          <w:trHeight w:val="330" w:hRule="atLeast"/>
        </w:trPr>
        <w:tc>
          <w:tcPr>
            <w:tcW w:w="10002" w:type="dxa"/>
          </w:tcPr>
          <w:p>
            <w:pPr>
              <w:pStyle w:val="TableParagraph"/>
              <w:rPr>
                <w:sz w:val="18"/>
              </w:rPr>
            </w:pPr>
            <w:r>
              <w:rPr>
                <w:sz w:val="18"/>
              </w:rPr>
              <w:t>Dispose</w:t>
            </w:r>
            <w:r>
              <w:rPr>
                <w:spacing w:val="-8"/>
                <w:sz w:val="18"/>
              </w:rPr>
              <w:t> </w:t>
            </w:r>
            <w:r>
              <w:rPr>
                <w:sz w:val="18"/>
              </w:rPr>
              <w:t>of</w:t>
            </w:r>
            <w:r>
              <w:rPr>
                <w:spacing w:val="-5"/>
                <w:sz w:val="18"/>
              </w:rPr>
              <w:t> </w:t>
            </w:r>
            <w:r>
              <w:rPr>
                <w:sz w:val="18"/>
              </w:rPr>
              <w:t>contents</w:t>
            </w:r>
            <w:r>
              <w:rPr>
                <w:spacing w:val="-6"/>
                <w:sz w:val="18"/>
              </w:rPr>
              <w:t> </w:t>
            </w:r>
            <w:r>
              <w:rPr>
                <w:sz w:val="18"/>
              </w:rPr>
              <w:t>to</w:t>
            </w:r>
            <w:r>
              <w:rPr>
                <w:spacing w:val="-5"/>
                <w:sz w:val="18"/>
              </w:rPr>
              <w:t> </w:t>
            </w:r>
            <w:r>
              <w:rPr>
                <w:sz w:val="18"/>
              </w:rPr>
              <w:t>an</w:t>
            </w:r>
            <w:r>
              <w:rPr>
                <w:spacing w:val="-5"/>
                <w:sz w:val="18"/>
              </w:rPr>
              <w:t> </w:t>
            </w:r>
            <w:r>
              <w:rPr>
                <w:sz w:val="18"/>
              </w:rPr>
              <w:t>approved</w:t>
            </w:r>
            <w:r>
              <w:rPr>
                <w:spacing w:val="-5"/>
                <w:sz w:val="18"/>
              </w:rPr>
              <w:t> </w:t>
            </w:r>
            <w:r>
              <w:rPr>
                <w:sz w:val="18"/>
              </w:rPr>
              <w:t>waste</w:t>
            </w:r>
            <w:r>
              <w:rPr>
                <w:spacing w:val="-7"/>
                <w:sz w:val="18"/>
              </w:rPr>
              <w:t> </w:t>
            </w:r>
            <w:r>
              <w:rPr>
                <w:sz w:val="18"/>
              </w:rPr>
              <w:t>disposal</w:t>
            </w:r>
            <w:r>
              <w:rPr>
                <w:spacing w:val="-4"/>
                <w:sz w:val="18"/>
              </w:rPr>
              <w:t> </w:t>
            </w:r>
            <w:r>
              <w:rPr>
                <w:sz w:val="18"/>
              </w:rPr>
              <w:t>plant</w:t>
            </w:r>
            <w:r>
              <w:rPr>
                <w:spacing w:val="-4"/>
                <w:sz w:val="18"/>
              </w:rPr>
              <w:t> </w:t>
            </w:r>
            <w:r>
              <w:rPr>
                <w:sz w:val="18"/>
              </w:rPr>
              <w:t>or</w:t>
            </w:r>
            <w:r>
              <w:rPr>
                <w:spacing w:val="-5"/>
                <w:sz w:val="18"/>
              </w:rPr>
              <w:t> </w:t>
            </w:r>
            <w:r>
              <w:rPr>
                <w:sz w:val="18"/>
              </w:rPr>
              <w:t>paint</w:t>
            </w:r>
            <w:r>
              <w:rPr>
                <w:spacing w:val="-4"/>
                <w:sz w:val="18"/>
              </w:rPr>
              <w:t> </w:t>
            </w:r>
            <w:r>
              <w:rPr>
                <w:sz w:val="18"/>
              </w:rPr>
              <w:t>recycling</w:t>
            </w:r>
            <w:r>
              <w:rPr>
                <w:spacing w:val="-5"/>
                <w:sz w:val="18"/>
              </w:rPr>
              <w:t> </w:t>
            </w:r>
            <w:r>
              <w:rPr>
                <w:spacing w:val="-2"/>
                <w:sz w:val="18"/>
              </w:rPr>
              <w:t>center.</w:t>
            </w:r>
          </w:p>
        </w:tc>
      </w:tr>
    </w:tbl>
    <w:p>
      <w:pPr>
        <w:pStyle w:val="BodyText"/>
        <w:spacing w:before="167"/>
        <w:rPr>
          <w:b/>
        </w:rPr>
      </w:pPr>
    </w:p>
    <w:p>
      <w:pPr>
        <w:spacing w:before="0"/>
        <w:ind w:left="91" w:right="0" w:firstLine="0"/>
        <w:jc w:val="both"/>
        <w:rPr>
          <w:b/>
          <w:sz w:val="20"/>
        </w:rPr>
      </w:pPr>
      <w:r>
        <w:rPr>
          <w:b/>
          <w:sz w:val="20"/>
        </w:rPr>
        <w:t>Other</w:t>
      </w:r>
      <w:r>
        <w:rPr>
          <w:b/>
          <w:spacing w:val="-4"/>
          <w:sz w:val="20"/>
        </w:rPr>
        <w:t> </w:t>
      </w:r>
      <w:r>
        <w:rPr>
          <w:b/>
          <w:spacing w:val="-2"/>
          <w:sz w:val="20"/>
        </w:rPr>
        <w:t>Hazards:</w:t>
      </w:r>
    </w:p>
    <w:p>
      <w:pPr>
        <w:pStyle w:val="BodyText"/>
        <w:spacing w:before="162"/>
        <w:ind w:right="761" w:firstLine="136"/>
        <w:jc w:val="both"/>
      </w:pPr>
      <w:r>
        <w:rPr/>
        <w:t>NOTICE:</w:t>
      </w:r>
      <w:r>
        <w:rPr>
          <w:spacing w:val="-9"/>
        </w:rPr>
        <w:t> </w:t>
      </w:r>
      <w:r>
        <w:rPr/>
        <w:t>Reports</w:t>
      </w:r>
      <w:r>
        <w:rPr>
          <w:spacing w:val="-9"/>
        </w:rPr>
        <w:t> </w:t>
      </w:r>
      <w:r>
        <w:rPr/>
        <w:t>have</w:t>
      </w:r>
      <w:r>
        <w:rPr>
          <w:spacing w:val="-9"/>
        </w:rPr>
        <w:t> </w:t>
      </w:r>
      <w:r>
        <w:rPr/>
        <w:t>associated</w:t>
      </w:r>
      <w:r>
        <w:rPr>
          <w:spacing w:val="-9"/>
        </w:rPr>
        <w:t> </w:t>
      </w:r>
      <w:r>
        <w:rPr/>
        <w:t>repeated</w:t>
      </w:r>
      <w:r>
        <w:rPr>
          <w:spacing w:val="-9"/>
        </w:rPr>
        <w:t> </w:t>
      </w:r>
      <w:r>
        <w:rPr/>
        <w:t>and</w:t>
      </w:r>
      <w:r>
        <w:rPr>
          <w:spacing w:val="-9"/>
        </w:rPr>
        <w:t> </w:t>
      </w:r>
      <w:r>
        <w:rPr/>
        <w:t>prolonged</w:t>
      </w:r>
      <w:r>
        <w:rPr>
          <w:spacing w:val="-10"/>
        </w:rPr>
        <w:t> </w:t>
      </w:r>
      <w:r>
        <w:rPr/>
        <w:t>occupational</w:t>
      </w:r>
      <w:r>
        <w:rPr>
          <w:spacing w:val="-9"/>
        </w:rPr>
        <w:t> </w:t>
      </w:r>
      <w:r>
        <w:rPr/>
        <w:t>overexposure</w:t>
      </w:r>
      <w:r>
        <w:rPr>
          <w:spacing w:val="-9"/>
        </w:rPr>
        <w:t> </w:t>
      </w:r>
      <w:r>
        <w:rPr/>
        <w:t>to</w:t>
      </w:r>
      <w:r>
        <w:rPr>
          <w:spacing w:val="-7"/>
        </w:rPr>
        <w:t> </w:t>
      </w:r>
      <w:r>
        <w:rPr/>
        <w:t>solvents</w:t>
      </w:r>
      <w:r>
        <w:rPr>
          <w:spacing w:val="-8"/>
        </w:rPr>
        <w:t> </w:t>
      </w:r>
      <w:r>
        <w:rPr/>
        <w:t>with</w:t>
      </w:r>
      <w:r>
        <w:rPr>
          <w:spacing w:val="-9"/>
        </w:rPr>
        <w:t> </w:t>
      </w:r>
      <w:r>
        <w:rPr/>
        <w:t>permanent brain</w:t>
      </w:r>
      <w:r>
        <w:rPr>
          <w:spacing w:val="-3"/>
        </w:rPr>
        <w:t> </w:t>
      </w:r>
      <w:r>
        <w:rPr/>
        <w:t>and</w:t>
      </w:r>
      <w:r>
        <w:rPr>
          <w:spacing w:val="-3"/>
        </w:rPr>
        <w:t> </w:t>
      </w:r>
      <w:r>
        <w:rPr/>
        <w:t>nervous</w:t>
      </w:r>
      <w:r>
        <w:rPr>
          <w:spacing w:val="-5"/>
        </w:rPr>
        <w:t> </w:t>
      </w:r>
      <w:r>
        <w:rPr/>
        <w:t>system</w:t>
      </w:r>
      <w:r>
        <w:rPr>
          <w:spacing w:val="-4"/>
        </w:rPr>
        <w:t> </w:t>
      </w:r>
      <w:r>
        <w:rPr/>
        <w:t>damage.</w:t>
      </w:r>
      <w:r>
        <w:rPr>
          <w:spacing w:val="-3"/>
        </w:rPr>
        <w:t> </w:t>
      </w:r>
      <w:r>
        <w:rPr/>
        <w:t>Intentional</w:t>
      </w:r>
      <w:r>
        <w:rPr>
          <w:spacing w:val="-1"/>
        </w:rPr>
        <w:t> </w:t>
      </w:r>
      <w:r>
        <w:rPr/>
        <w:t>misuse</w:t>
      </w:r>
      <w:r>
        <w:rPr>
          <w:spacing w:val="-4"/>
        </w:rPr>
        <w:t> </w:t>
      </w:r>
      <w:r>
        <w:rPr/>
        <w:t>by</w:t>
      </w:r>
      <w:r>
        <w:rPr>
          <w:spacing w:val="-3"/>
        </w:rPr>
        <w:t> </w:t>
      </w:r>
      <w:r>
        <w:rPr/>
        <w:t>deliberately</w:t>
      </w:r>
      <w:r>
        <w:rPr>
          <w:spacing w:val="-3"/>
        </w:rPr>
        <w:t> </w:t>
      </w:r>
      <w:r>
        <w:rPr/>
        <w:t>concentrating</w:t>
      </w:r>
      <w:r>
        <w:rPr>
          <w:spacing w:val="-3"/>
        </w:rPr>
        <w:t> </w:t>
      </w:r>
      <w:r>
        <w:rPr/>
        <w:t>and</w:t>
      </w:r>
      <w:r>
        <w:rPr>
          <w:spacing w:val="-1"/>
        </w:rPr>
        <w:t> </w:t>
      </w:r>
      <w:r>
        <w:rPr/>
        <w:t>inhaling</w:t>
      </w:r>
      <w:r>
        <w:rPr>
          <w:spacing w:val="-4"/>
        </w:rPr>
        <w:t> </w:t>
      </w:r>
      <w:r>
        <w:rPr/>
        <w:t>the</w:t>
      </w:r>
      <w:r>
        <w:rPr>
          <w:spacing w:val="-4"/>
        </w:rPr>
        <w:t> </w:t>
      </w:r>
      <w:r>
        <w:rPr/>
        <w:t>contents</w:t>
      </w:r>
      <w:r>
        <w:rPr>
          <w:spacing w:val="-2"/>
        </w:rPr>
        <w:t> </w:t>
      </w:r>
      <w:r>
        <w:rPr/>
        <w:t>may be harmful or fatal.</w:t>
      </w:r>
    </w:p>
    <w:p>
      <w:pPr>
        <w:pStyle w:val="BodyText"/>
      </w:pPr>
    </w:p>
    <w:p>
      <w:pPr>
        <w:pStyle w:val="BodyText"/>
      </w:pPr>
    </w:p>
    <w:p>
      <w:pPr>
        <w:pStyle w:val="BodyText"/>
        <w:spacing w:before="234"/>
      </w:pPr>
    </w:p>
    <w:p>
      <w:pPr>
        <w:pStyle w:val="Heading1"/>
        <w:spacing w:before="1"/>
        <w:jc w:val="both"/>
        <w:rPr>
          <w:u w:val="none"/>
        </w:rPr>
      </w:pPr>
      <w:r>
        <w:rPr>
          <w:u w:val="single"/>
        </w:rPr>
        <w:t>Section</w:t>
      </w:r>
      <w:r>
        <w:rPr>
          <w:spacing w:val="-9"/>
          <w:u w:val="single"/>
        </w:rPr>
        <w:t> </w:t>
      </w:r>
      <w:r>
        <w:rPr>
          <w:u w:val="single"/>
        </w:rPr>
        <w:t>3:</w:t>
      </w:r>
      <w:r>
        <w:rPr>
          <w:spacing w:val="-11"/>
          <w:u w:val="single"/>
        </w:rPr>
        <w:t> </w:t>
      </w:r>
      <w:r>
        <w:rPr>
          <w:u w:val="single"/>
        </w:rPr>
        <w:t>Composition/Information</w:t>
      </w:r>
      <w:r>
        <w:rPr>
          <w:spacing w:val="-8"/>
          <w:u w:val="single"/>
        </w:rPr>
        <w:t> </w:t>
      </w:r>
      <w:r>
        <w:rPr>
          <w:u w:val="single"/>
        </w:rPr>
        <w:t>on</w:t>
      </w:r>
      <w:r>
        <w:rPr>
          <w:spacing w:val="-10"/>
          <w:u w:val="single"/>
        </w:rPr>
        <w:t> </w:t>
      </w:r>
      <w:r>
        <w:rPr>
          <w:spacing w:val="-2"/>
          <w:u w:val="single"/>
        </w:rPr>
        <w:t>Ingredients</w:t>
      </w:r>
    </w:p>
    <w:p>
      <w:pPr>
        <w:pStyle w:val="BodyText"/>
        <w:rPr>
          <w:b/>
        </w:rPr>
      </w:pPr>
    </w:p>
    <w:p>
      <w:pPr>
        <w:pStyle w:val="BodyText"/>
        <w:spacing w:before="173"/>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2"/>
        <w:gridCol w:w="3749"/>
        <w:gridCol w:w="2501"/>
      </w:tblGrid>
      <w:tr>
        <w:trPr>
          <w:trHeight w:val="330" w:hRule="atLeast"/>
        </w:trPr>
        <w:tc>
          <w:tcPr>
            <w:tcW w:w="3752" w:type="dxa"/>
            <w:shd w:val="clear" w:color="auto" w:fill="DFDFDF"/>
          </w:tcPr>
          <w:p>
            <w:pPr>
              <w:pStyle w:val="TableParagraph"/>
              <w:ind w:left="4"/>
              <w:jc w:val="center"/>
              <w:rPr>
                <w:sz w:val="18"/>
              </w:rPr>
            </w:pPr>
            <w:r>
              <w:rPr>
                <w:spacing w:val="-4"/>
                <w:sz w:val="18"/>
              </w:rPr>
              <w:t>Name</w:t>
            </w:r>
          </w:p>
        </w:tc>
        <w:tc>
          <w:tcPr>
            <w:tcW w:w="3749" w:type="dxa"/>
            <w:shd w:val="clear" w:color="auto" w:fill="DFDFDF"/>
          </w:tcPr>
          <w:p>
            <w:pPr>
              <w:pStyle w:val="TableParagraph"/>
              <w:ind w:left="9" w:right="2"/>
              <w:jc w:val="center"/>
              <w:rPr>
                <w:sz w:val="18"/>
              </w:rPr>
            </w:pPr>
            <w:r>
              <w:rPr>
                <w:sz w:val="18"/>
              </w:rPr>
              <w:t>CAS</w:t>
            </w:r>
            <w:r>
              <w:rPr>
                <w:spacing w:val="-5"/>
                <w:sz w:val="18"/>
              </w:rPr>
              <w:t> No.</w:t>
            </w:r>
          </w:p>
        </w:tc>
        <w:tc>
          <w:tcPr>
            <w:tcW w:w="2501" w:type="dxa"/>
            <w:shd w:val="clear" w:color="auto" w:fill="DFDFDF"/>
          </w:tcPr>
          <w:p>
            <w:pPr>
              <w:pStyle w:val="TableParagraph"/>
              <w:ind w:left="11" w:right="6"/>
              <w:jc w:val="center"/>
              <w:rPr>
                <w:sz w:val="18"/>
              </w:rPr>
            </w:pPr>
            <w:r>
              <w:rPr>
                <w:sz w:val="18"/>
              </w:rPr>
              <w:t>Approx</w:t>
            </w:r>
            <w:r>
              <w:rPr>
                <w:spacing w:val="-6"/>
                <w:sz w:val="18"/>
              </w:rPr>
              <w:t> </w:t>
            </w:r>
            <w:r>
              <w:rPr>
                <w:sz w:val="18"/>
              </w:rPr>
              <w:t>%</w:t>
            </w:r>
            <w:r>
              <w:rPr>
                <w:spacing w:val="-3"/>
                <w:sz w:val="18"/>
              </w:rPr>
              <w:t> </w:t>
            </w:r>
            <w:r>
              <w:rPr>
                <w:sz w:val="18"/>
              </w:rPr>
              <w:t>by</w:t>
            </w:r>
            <w:r>
              <w:rPr>
                <w:spacing w:val="-3"/>
                <w:sz w:val="18"/>
              </w:rPr>
              <w:t> </w:t>
            </w:r>
            <w:r>
              <w:rPr>
                <w:spacing w:val="-2"/>
                <w:sz w:val="18"/>
              </w:rPr>
              <w:t>Weight</w:t>
            </w:r>
          </w:p>
        </w:tc>
      </w:tr>
      <w:tr>
        <w:trPr>
          <w:trHeight w:val="328" w:hRule="atLeast"/>
        </w:trPr>
        <w:tc>
          <w:tcPr>
            <w:tcW w:w="3752" w:type="dxa"/>
            <w:shd w:val="clear" w:color="auto" w:fill="DFDFDF"/>
          </w:tcPr>
          <w:p>
            <w:pPr>
              <w:pStyle w:val="TableParagraph"/>
              <w:rPr>
                <w:sz w:val="18"/>
              </w:rPr>
            </w:pPr>
            <w:r>
              <w:rPr>
                <w:sz w:val="18"/>
              </w:rPr>
              <w:t>Xylene</w:t>
            </w:r>
            <w:r>
              <w:rPr>
                <w:spacing w:val="-3"/>
                <w:sz w:val="18"/>
              </w:rPr>
              <w:t> </w:t>
            </w:r>
            <w:r>
              <w:rPr>
                <w:sz w:val="18"/>
              </w:rPr>
              <w:t>(o-,</w:t>
            </w:r>
            <w:r>
              <w:rPr>
                <w:spacing w:val="-1"/>
                <w:sz w:val="18"/>
              </w:rPr>
              <w:t> </w:t>
            </w:r>
            <w:r>
              <w:rPr>
                <w:sz w:val="18"/>
              </w:rPr>
              <w:t>m-,</w:t>
            </w:r>
            <w:r>
              <w:rPr>
                <w:spacing w:val="-2"/>
                <w:sz w:val="18"/>
              </w:rPr>
              <w:t> </w:t>
            </w:r>
            <w:r>
              <w:rPr>
                <w:sz w:val="18"/>
              </w:rPr>
              <w:t>p-</w:t>
            </w:r>
            <w:r>
              <w:rPr>
                <w:spacing w:val="-1"/>
                <w:sz w:val="18"/>
              </w:rPr>
              <w:t> </w:t>
            </w:r>
            <w:r>
              <w:rPr>
                <w:spacing w:val="-2"/>
                <w:sz w:val="18"/>
              </w:rPr>
              <w:t>isomers)</w:t>
            </w:r>
          </w:p>
        </w:tc>
        <w:tc>
          <w:tcPr>
            <w:tcW w:w="3749" w:type="dxa"/>
          </w:tcPr>
          <w:p>
            <w:pPr>
              <w:pStyle w:val="TableParagraph"/>
              <w:ind w:left="9"/>
              <w:jc w:val="center"/>
              <w:rPr>
                <w:sz w:val="18"/>
              </w:rPr>
            </w:pPr>
            <w:r>
              <w:rPr>
                <w:spacing w:val="-2"/>
                <w:sz w:val="18"/>
              </w:rPr>
              <w:t>1330-20-</w:t>
            </w:r>
            <w:r>
              <w:rPr>
                <w:spacing w:val="-10"/>
                <w:sz w:val="18"/>
              </w:rPr>
              <w:t>7</w:t>
            </w:r>
          </w:p>
        </w:tc>
        <w:tc>
          <w:tcPr>
            <w:tcW w:w="2501" w:type="dxa"/>
          </w:tcPr>
          <w:p>
            <w:pPr>
              <w:pStyle w:val="TableParagraph"/>
              <w:ind w:left="11" w:right="2"/>
              <w:jc w:val="center"/>
              <w:rPr>
                <w:sz w:val="18"/>
              </w:rPr>
            </w:pPr>
            <w:r>
              <w:rPr>
                <w:sz w:val="18"/>
              </w:rPr>
              <w:t>&lt;</w:t>
            </w:r>
            <w:r>
              <w:rPr>
                <w:spacing w:val="-1"/>
                <w:sz w:val="18"/>
              </w:rPr>
              <w:t> </w:t>
            </w:r>
            <w:r>
              <w:rPr>
                <w:spacing w:val="-5"/>
                <w:sz w:val="18"/>
              </w:rPr>
              <w:t>1%</w:t>
            </w:r>
          </w:p>
        </w:tc>
      </w:tr>
      <w:tr>
        <w:trPr>
          <w:trHeight w:val="331" w:hRule="atLeast"/>
        </w:trPr>
        <w:tc>
          <w:tcPr>
            <w:tcW w:w="3752" w:type="dxa"/>
            <w:shd w:val="clear" w:color="auto" w:fill="DFDFDF"/>
          </w:tcPr>
          <w:p>
            <w:pPr>
              <w:pStyle w:val="TableParagraph"/>
              <w:rPr>
                <w:sz w:val="18"/>
              </w:rPr>
            </w:pPr>
            <w:r>
              <w:rPr>
                <w:spacing w:val="-2"/>
                <w:sz w:val="18"/>
              </w:rPr>
              <w:t>Isophorone</w:t>
            </w:r>
            <w:r>
              <w:rPr>
                <w:spacing w:val="11"/>
                <w:sz w:val="18"/>
              </w:rPr>
              <w:t> </w:t>
            </w:r>
            <w:r>
              <w:rPr>
                <w:spacing w:val="-2"/>
                <w:sz w:val="18"/>
              </w:rPr>
              <w:t>Diisocyanate</w:t>
            </w:r>
            <w:r>
              <w:rPr>
                <w:spacing w:val="11"/>
                <w:sz w:val="18"/>
              </w:rPr>
              <w:t> </w:t>
            </w:r>
            <w:r>
              <w:rPr>
                <w:spacing w:val="-2"/>
                <w:sz w:val="18"/>
              </w:rPr>
              <w:t>Homopolymer</w:t>
            </w:r>
          </w:p>
        </w:tc>
        <w:tc>
          <w:tcPr>
            <w:tcW w:w="3749" w:type="dxa"/>
          </w:tcPr>
          <w:p>
            <w:pPr>
              <w:pStyle w:val="TableParagraph"/>
              <w:ind w:left="9"/>
              <w:jc w:val="center"/>
              <w:rPr>
                <w:sz w:val="18"/>
              </w:rPr>
            </w:pPr>
            <w:r>
              <w:rPr>
                <w:spacing w:val="-2"/>
                <w:sz w:val="18"/>
              </w:rPr>
              <w:t>53880-05-</w:t>
            </w:r>
            <w:r>
              <w:rPr>
                <w:spacing w:val="-10"/>
                <w:sz w:val="18"/>
              </w:rPr>
              <w:t>0</w:t>
            </w:r>
          </w:p>
        </w:tc>
        <w:tc>
          <w:tcPr>
            <w:tcW w:w="2501" w:type="dxa"/>
          </w:tcPr>
          <w:p>
            <w:pPr>
              <w:pStyle w:val="TableParagraph"/>
              <w:ind w:left="11"/>
              <w:jc w:val="center"/>
              <w:rPr>
                <w:sz w:val="18"/>
              </w:rPr>
            </w:pPr>
            <w:r>
              <w:rPr>
                <w:sz w:val="18"/>
              </w:rPr>
              <w:t>65% - </w:t>
            </w:r>
            <w:r>
              <w:rPr>
                <w:spacing w:val="-5"/>
                <w:sz w:val="18"/>
              </w:rPr>
              <w:t>70%</w:t>
            </w:r>
          </w:p>
        </w:tc>
      </w:tr>
      <w:tr>
        <w:trPr>
          <w:trHeight w:val="328" w:hRule="atLeast"/>
        </w:trPr>
        <w:tc>
          <w:tcPr>
            <w:tcW w:w="3752" w:type="dxa"/>
            <w:shd w:val="clear" w:color="auto" w:fill="DFDFDF"/>
          </w:tcPr>
          <w:p>
            <w:pPr>
              <w:pStyle w:val="TableParagraph"/>
              <w:rPr>
                <w:sz w:val="18"/>
              </w:rPr>
            </w:pPr>
            <w:r>
              <w:rPr>
                <w:sz w:val="18"/>
              </w:rPr>
              <w:t>Petroleum</w:t>
            </w:r>
            <w:r>
              <w:rPr>
                <w:spacing w:val="-7"/>
                <w:sz w:val="18"/>
              </w:rPr>
              <w:t> </w:t>
            </w:r>
            <w:r>
              <w:rPr>
                <w:sz w:val="18"/>
              </w:rPr>
              <w:t>naphtha,</w:t>
            </w:r>
            <w:r>
              <w:rPr>
                <w:spacing w:val="-6"/>
                <w:sz w:val="18"/>
              </w:rPr>
              <w:t> </w:t>
            </w:r>
            <w:r>
              <w:rPr>
                <w:sz w:val="18"/>
              </w:rPr>
              <w:t>light</w:t>
            </w:r>
            <w:r>
              <w:rPr>
                <w:spacing w:val="-6"/>
                <w:sz w:val="18"/>
              </w:rPr>
              <w:t> </w:t>
            </w:r>
            <w:r>
              <w:rPr>
                <w:spacing w:val="-2"/>
                <w:sz w:val="18"/>
              </w:rPr>
              <w:t>aromatic</w:t>
            </w:r>
          </w:p>
        </w:tc>
        <w:tc>
          <w:tcPr>
            <w:tcW w:w="3749" w:type="dxa"/>
          </w:tcPr>
          <w:p>
            <w:pPr>
              <w:pStyle w:val="TableParagraph"/>
              <w:ind w:left="9"/>
              <w:jc w:val="center"/>
              <w:rPr>
                <w:sz w:val="18"/>
              </w:rPr>
            </w:pPr>
            <w:r>
              <w:rPr>
                <w:spacing w:val="-2"/>
                <w:sz w:val="18"/>
              </w:rPr>
              <w:t>64742-95-</w:t>
            </w:r>
            <w:r>
              <w:rPr>
                <w:spacing w:val="-10"/>
                <w:sz w:val="18"/>
              </w:rPr>
              <w:t>6</w:t>
            </w:r>
          </w:p>
        </w:tc>
        <w:tc>
          <w:tcPr>
            <w:tcW w:w="2501" w:type="dxa"/>
          </w:tcPr>
          <w:p>
            <w:pPr>
              <w:pStyle w:val="TableParagraph"/>
              <w:ind w:left="11"/>
              <w:jc w:val="center"/>
              <w:rPr>
                <w:sz w:val="18"/>
              </w:rPr>
            </w:pPr>
            <w:r>
              <w:rPr>
                <w:sz w:val="18"/>
              </w:rPr>
              <w:t>20% - </w:t>
            </w:r>
            <w:r>
              <w:rPr>
                <w:spacing w:val="-5"/>
                <w:sz w:val="18"/>
              </w:rPr>
              <w:t>25%</w:t>
            </w:r>
          </w:p>
        </w:tc>
      </w:tr>
      <w:tr>
        <w:trPr>
          <w:trHeight w:val="330" w:hRule="atLeast"/>
        </w:trPr>
        <w:tc>
          <w:tcPr>
            <w:tcW w:w="3752" w:type="dxa"/>
            <w:shd w:val="clear" w:color="auto" w:fill="DFDFDF"/>
          </w:tcPr>
          <w:p>
            <w:pPr>
              <w:pStyle w:val="TableParagraph"/>
              <w:rPr>
                <w:sz w:val="18"/>
              </w:rPr>
            </w:pPr>
            <w:r>
              <w:rPr>
                <w:sz w:val="18"/>
              </w:rPr>
              <w:t>1,2,4-</w:t>
            </w:r>
            <w:r>
              <w:rPr>
                <w:spacing w:val="-2"/>
                <w:sz w:val="18"/>
              </w:rPr>
              <w:t>Trimethylbenzene</w:t>
            </w:r>
          </w:p>
        </w:tc>
        <w:tc>
          <w:tcPr>
            <w:tcW w:w="3749" w:type="dxa"/>
          </w:tcPr>
          <w:p>
            <w:pPr>
              <w:pStyle w:val="TableParagraph"/>
              <w:ind w:left="9"/>
              <w:jc w:val="center"/>
              <w:rPr>
                <w:sz w:val="18"/>
              </w:rPr>
            </w:pPr>
            <w:r>
              <w:rPr>
                <w:spacing w:val="-2"/>
                <w:sz w:val="18"/>
              </w:rPr>
              <w:t>95-63-</w:t>
            </w:r>
            <w:r>
              <w:rPr>
                <w:spacing w:val="-10"/>
                <w:sz w:val="18"/>
              </w:rPr>
              <w:t>6</w:t>
            </w:r>
          </w:p>
        </w:tc>
        <w:tc>
          <w:tcPr>
            <w:tcW w:w="2501" w:type="dxa"/>
          </w:tcPr>
          <w:p>
            <w:pPr>
              <w:pStyle w:val="TableParagraph"/>
              <w:ind w:left="11"/>
              <w:jc w:val="center"/>
              <w:rPr>
                <w:sz w:val="18"/>
              </w:rPr>
            </w:pPr>
            <w:r>
              <w:rPr>
                <w:sz w:val="18"/>
              </w:rPr>
              <w:t>2% - </w:t>
            </w:r>
            <w:r>
              <w:rPr>
                <w:spacing w:val="-5"/>
                <w:sz w:val="18"/>
              </w:rPr>
              <w:t>5%</w:t>
            </w:r>
          </w:p>
        </w:tc>
      </w:tr>
    </w:tbl>
    <w:p>
      <w:pPr>
        <w:pStyle w:val="BodyText"/>
        <w:spacing w:before="160"/>
        <w:rPr>
          <w:b/>
        </w:rPr>
      </w:pPr>
    </w:p>
    <w:p>
      <w:pPr>
        <w:pStyle w:val="BodyText"/>
        <w:spacing w:line="398" w:lineRule="auto"/>
        <w:ind w:right="2430"/>
      </w:pPr>
      <w:r>
        <w:rPr/>
        <w:t>Any</w:t>
      </w:r>
      <w:r>
        <w:rPr>
          <w:spacing w:val="-6"/>
        </w:rPr>
        <w:t> </w:t>
      </w:r>
      <w:r>
        <w:rPr/>
        <w:t>concentration</w:t>
      </w:r>
      <w:r>
        <w:rPr>
          <w:spacing w:val="-6"/>
        </w:rPr>
        <w:t> </w:t>
      </w:r>
      <w:r>
        <w:rPr/>
        <w:t>shown</w:t>
      </w:r>
      <w:r>
        <w:rPr>
          <w:spacing w:val="-6"/>
        </w:rPr>
        <w:t> </w:t>
      </w:r>
      <w:r>
        <w:rPr/>
        <w:t>as</w:t>
      </w:r>
      <w:r>
        <w:rPr>
          <w:spacing w:val="-8"/>
        </w:rPr>
        <w:t> </w:t>
      </w:r>
      <w:r>
        <w:rPr/>
        <w:t>a</w:t>
      </w:r>
      <w:r>
        <w:rPr>
          <w:spacing w:val="-4"/>
        </w:rPr>
        <w:t> </w:t>
      </w:r>
      <w:r>
        <w:rPr/>
        <w:t>range</w:t>
      </w:r>
      <w:r>
        <w:rPr>
          <w:spacing w:val="-7"/>
        </w:rPr>
        <w:t> </w:t>
      </w:r>
      <w:r>
        <w:rPr/>
        <w:t>is</w:t>
      </w:r>
      <w:r>
        <w:rPr>
          <w:spacing w:val="-8"/>
        </w:rPr>
        <w:t> </w:t>
      </w:r>
      <w:r>
        <w:rPr/>
        <w:t>to</w:t>
      </w:r>
      <w:r>
        <w:rPr>
          <w:spacing w:val="-6"/>
        </w:rPr>
        <w:t> </w:t>
      </w:r>
      <w:r>
        <w:rPr/>
        <w:t>protect</w:t>
      </w:r>
      <w:r>
        <w:rPr>
          <w:spacing w:val="-5"/>
        </w:rPr>
        <w:t> </w:t>
      </w:r>
      <w:r>
        <w:rPr/>
        <w:t>confidentiality</w:t>
      </w:r>
      <w:r>
        <w:rPr>
          <w:spacing w:val="-6"/>
        </w:rPr>
        <w:t> </w:t>
      </w:r>
      <w:r>
        <w:rPr/>
        <w:t>or</w:t>
      </w:r>
      <w:r>
        <w:rPr>
          <w:spacing w:val="-6"/>
        </w:rPr>
        <w:t> </w:t>
      </w:r>
      <w:r>
        <w:rPr/>
        <w:t>is</w:t>
      </w:r>
      <w:r>
        <w:rPr>
          <w:spacing w:val="-8"/>
        </w:rPr>
        <w:t> </w:t>
      </w:r>
      <w:r>
        <w:rPr/>
        <w:t>due</w:t>
      </w:r>
      <w:r>
        <w:rPr>
          <w:spacing w:val="-7"/>
        </w:rPr>
        <w:t> </w:t>
      </w:r>
      <w:r>
        <w:rPr/>
        <w:t>to</w:t>
      </w:r>
      <w:r>
        <w:rPr>
          <w:spacing w:val="-6"/>
        </w:rPr>
        <w:t> </w:t>
      </w:r>
      <w:r>
        <w:rPr/>
        <w:t>batch</w:t>
      </w:r>
      <w:r>
        <w:rPr>
          <w:spacing w:val="-6"/>
        </w:rPr>
        <w:t> </w:t>
      </w:r>
      <w:r>
        <w:rPr/>
        <w:t>variation. Full text of H-phrases: see section 16</w:t>
      </w:r>
    </w:p>
    <w:p>
      <w:pPr>
        <w:pStyle w:val="BodyText"/>
        <w:spacing w:after="0" w:line="398" w:lineRule="auto"/>
        <w:sectPr>
          <w:pgSz w:w="12240" w:h="15840"/>
          <w:pgMar w:header="720" w:footer="697" w:top="2060" w:bottom="880" w:left="1440" w:right="720"/>
        </w:sectPr>
      </w:pPr>
    </w:p>
    <w:p>
      <w:pPr>
        <w:pStyle w:val="BodyText"/>
        <w:spacing w:before="331"/>
        <w:rPr>
          <w:sz w:val="28"/>
        </w:rPr>
      </w:pPr>
    </w:p>
    <w:p>
      <w:pPr>
        <w:pStyle w:val="Heading1"/>
        <w:rPr>
          <w:u w:val="none"/>
        </w:rPr>
      </w:pPr>
      <w:r>
        <w:rPr>
          <w:u w:val="single"/>
        </w:rPr>
        <w:t>Section</w:t>
      </w:r>
      <w:r>
        <w:rPr>
          <w:spacing w:val="-6"/>
          <w:u w:val="single"/>
        </w:rPr>
        <w:t> </w:t>
      </w:r>
      <w:r>
        <w:rPr>
          <w:u w:val="single"/>
        </w:rPr>
        <w:t>4:</w:t>
      </w:r>
      <w:r>
        <w:rPr>
          <w:spacing w:val="-7"/>
          <w:u w:val="single"/>
        </w:rPr>
        <w:t> </w:t>
      </w:r>
      <w:r>
        <w:rPr>
          <w:u w:val="single"/>
        </w:rPr>
        <w:t>First</w:t>
      </w:r>
      <w:r>
        <w:rPr>
          <w:spacing w:val="-7"/>
          <w:u w:val="single"/>
        </w:rPr>
        <w:t> </w:t>
      </w:r>
      <w:r>
        <w:rPr>
          <w:u w:val="single"/>
        </w:rPr>
        <w:t>Aid</w:t>
      </w:r>
      <w:r>
        <w:rPr>
          <w:spacing w:val="-8"/>
          <w:u w:val="single"/>
        </w:rPr>
        <w:t> </w:t>
      </w:r>
      <w:r>
        <w:rPr>
          <w:spacing w:val="-2"/>
          <w:u w:val="single"/>
        </w:rPr>
        <w:t>Measures</w:t>
      </w:r>
    </w:p>
    <w:p>
      <w:pPr>
        <w:pStyle w:val="BodyText"/>
        <w:rPr>
          <w:b/>
          <w:sz w:val="24"/>
        </w:rPr>
      </w:pPr>
    </w:p>
    <w:p>
      <w:pPr>
        <w:pStyle w:val="BodyText"/>
        <w:spacing w:before="75"/>
        <w:rPr>
          <w:b/>
          <w:sz w:val="24"/>
        </w:rPr>
      </w:pPr>
    </w:p>
    <w:p>
      <w:pPr>
        <w:pStyle w:val="Heading2"/>
      </w:pPr>
      <w:r>
        <w:rPr/>
        <w:t>Eye</w:t>
      </w:r>
      <w:r>
        <w:rPr>
          <w:spacing w:val="-12"/>
        </w:rPr>
        <w:t> </w:t>
      </w:r>
      <w:r>
        <w:rPr>
          <w:spacing w:val="-2"/>
        </w:rPr>
        <w:t>Contact</w:t>
      </w:r>
    </w:p>
    <w:p>
      <w:pPr>
        <w:pStyle w:val="BodyText"/>
        <w:spacing w:before="163"/>
        <w:ind w:right="719" w:firstLine="45"/>
      </w:pPr>
      <w:r>
        <w:rPr/>
        <w:t>Immediately</w:t>
      </w:r>
      <w:r>
        <w:rPr>
          <w:spacing w:val="-6"/>
        </w:rPr>
        <w:t> </w:t>
      </w:r>
      <w:r>
        <w:rPr/>
        <w:t>flush</w:t>
      </w:r>
      <w:r>
        <w:rPr>
          <w:spacing w:val="-6"/>
        </w:rPr>
        <w:t> </w:t>
      </w:r>
      <w:r>
        <w:rPr/>
        <w:t>eyes</w:t>
      </w:r>
      <w:r>
        <w:rPr>
          <w:spacing w:val="-8"/>
        </w:rPr>
        <w:t> </w:t>
      </w:r>
      <w:r>
        <w:rPr/>
        <w:t>with</w:t>
      </w:r>
      <w:r>
        <w:rPr>
          <w:spacing w:val="-4"/>
        </w:rPr>
        <w:t> </w:t>
      </w:r>
      <w:r>
        <w:rPr/>
        <w:t>plenty</w:t>
      </w:r>
      <w:r>
        <w:rPr>
          <w:spacing w:val="-5"/>
        </w:rPr>
        <w:t> </w:t>
      </w:r>
      <w:r>
        <w:rPr/>
        <w:t>of</w:t>
      </w:r>
      <w:r>
        <w:rPr>
          <w:spacing w:val="-8"/>
        </w:rPr>
        <w:t> </w:t>
      </w:r>
      <w:r>
        <w:rPr/>
        <w:t>water,</w:t>
      </w:r>
      <w:r>
        <w:rPr>
          <w:spacing w:val="-6"/>
        </w:rPr>
        <w:t> </w:t>
      </w:r>
      <w:r>
        <w:rPr/>
        <w:t>occasionally</w:t>
      </w:r>
      <w:r>
        <w:rPr>
          <w:spacing w:val="-6"/>
        </w:rPr>
        <w:t> </w:t>
      </w:r>
      <w:r>
        <w:rPr/>
        <w:t>lifting</w:t>
      </w:r>
      <w:r>
        <w:rPr>
          <w:spacing w:val="-6"/>
        </w:rPr>
        <w:t> </w:t>
      </w:r>
      <w:r>
        <w:rPr/>
        <w:t>the</w:t>
      </w:r>
      <w:r>
        <w:rPr>
          <w:spacing w:val="-7"/>
        </w:rPr>
        <w:t> </w:t>
      </w:r>
      <w:r>
        <w:rPr/>
        <w:t>upper</w:t>
      </w:r>
      <w:r>
        <w:rPr>
          <w:spacing w:val="-6"/>
        </w:rPr>
        <w:t> </w:t>
      </w:r>
      <w:r>
        <w:rPr/>
        <w:t>and</w:t>
      </w:r>
      <w:r>
        <w:rPr>
          <w:spacing w:val="-6"/>
        </w:rPr>
        <w:t> </w:t>
      </w:r>
      <w:r>
        <w:rPr/>
        <w:t>lower</w:t>
      </w:r>
      <w:r>
        <w:rPr>
          <w:spacing w:val="-6"/>
        </w:rPr>
        <w:t> </w:t>
      </w:r>
      <w:r>
        <w:rPr/>
        <w:t>eyelids.</w:t>
      </w:r>
      <w:r>
        <w:rPr>
          <w:spacing w:val="-6"/>
        </w:rPr>
        <w:t> </w:t>
      </w:r>
      <w:r>
        <w:rPr/>
        <w:t>Check</w:t>
      </w:r>
      <w:r>
        <w:rPr>
          <w:spacing w:val="-6"/>
        </w:rPr>
        <w:t> </w:t>
      </w:r>
      <w:r>
        <w:rPr/>
        <w:t>for</w:t>
      </w:r>
      <w:r>
        <w:rPr>
          <w:spacing w:val="-6"/>
        </w:rPr>
        <w:t> </w:t>
      </w:r>
      <w:r>
        <w:rPr/>
        <w:t>and</w:t>
      </w:r>
      <w:r>
        <w:rPr>
          <w:spacing w:val="-6"/>
        </w:rPr>
        <w:t> </w:t>
      </w:r>
      <w:r>
        <w:rPr/>
        <w:t>remove any contact lenses. Continue to rinse for at least 10 minutes.</w:t>
      </w:r>
      <w:r>
        <w:rPr>
          <w:spacing w:val="40"/>
        </w:rPr>
        <w:t> </w:t>
      </w:r>
      <w:r>
        <w:rPr/>
        <w:t>Get medical attention.</w:t>
      </w:r>
    </w:p>
    <w:p>
      <w:pPr>
        <w:pStyle w:val="BodyText"/>
      </w:pPr>
    </w:p>
    <w:p>
      <w:pPr>
        <w:pStyle w:val="BodyText"/>
        <w:spacing w:before="73"/>
      </w:pPr>
    </w:p>
    <w:p>
      <w:pPr>
        <w:pStyle w:val="Heading2"/>
      </w:pPr>
      <w:r>
        <w:rPr>
          <w:spacing w:val="-2"/>
        </w:rPr>
        <w:t>Inhalation</w:t>
      </w:r>
    </w:p>
    <w:p>
      <w:pPr>
        <w:pStyle w:val="BodyText"/>
        <w:spacing w:before="162"/>
        <w:ind w:right="719" w:firstLine="45"/>
      </w:pPr>
      <w:r>
        <w:rPr/>
        <w:t>Avoid fume exposure of the rescuer.</w:t>
      </w:r>
      <w:r>
        <w:rPr>
          <w:spacing w:val="40"/>
        </w:rPr>
        <w:t> </w:t>
      </w:r>
      <w:r>
        <w:rPr/>
        <w:t>Remove victim to fresh air and keep at rest in a position comfortable for breathing.</w:t>
      </w:r>
      <w:r>
        <w:rPr>
          <w:spacing w:val="80"/>
          <w:w w:val="150"/>
        </w:rPr>
        <w:t> </w:t>
      </w:r>
      <w:r>
        <w:rPr/>
        <w:t>If</w:t>
      </w:r>
      <w:r>
        <w:rPr>
          <w:spacing w:val="-7"/>
        </w:rPr>
        <w:t> </w:t>
      </w:r>
      <w:r>
        <w:rPr/>
        <w:t>unconscious,</w:t>
      </w:r>
      <w:r>
        <w:rPr>
          <w:spacing w:val="-6"/>
        </w:rPr>
        <w:t> </w:t>
      </w:r>
      <w:r>
        <w:rPr/>
        <w:t>place</w:t>
      </w:r>
      <w:r>
        <w:rPr>
          <w:spacing w:val="-7"/>
        </w:rPr>
        <w:t> </w:t>
      </w:r>
      <w:r>
        <w:rPr/>
        <w:t>in</w:t>
      </w:r>
      <w:r>
        <w:rPr>
          <w:spacing w:val="-6"/>
        </w:rPr>
        <w:t> </w:t>
      </w:r>
      <w:r>
        <w:rPr/>
        <w:t>recovery</w:t>
      </w:r>
      <w:r>
        <w:rPr>
          <w:spacing w:val="-6"/>
        </w:rPr>
        <w:t> </w:t>
      </w:r>
      <w:r>
        <w:rPr/>
        <w:t>position</w:t>
      </w:r>
      <w:r>
        <w:rPr>
          <w:spacing w:val="-6"/>
        </w:rPr>
        <w:t> </w:t>
      </w:r>
      <w:r>
        <w:rPr/>
        <w:t>and</w:t>
      </w:r>
      <w:r>
        <w:rPr>
          <w:spacing w:val="-6"/>
        </w:rPr>
        <w:t> </w:t>
      </w:r>
      <w:r>
        <w:rPr/>
        <w:t>get</w:t>
      </w:r>
      <w:r>
        <w:rPr>
          <w:spacing w:val="-6"/>
        </w:rPr>
        <w:t> </w:t>
      </w:r>
      <w:r>
        <w:rPr/>
        <w:t>medical</w:t>
      </w:r>
      <w:r>
        <w:rPr>
          <w:spacing w:val="-6"/>
        </w:rPr>
        <w:t> </w:t>
      </w:r>
      <w:r>
        <w:rPr/>
        <w:t>attention</w:t>
      </w:r>
      <w:r>
        <w:rPr>
          <w:spacing w:val="-6"/>
        </w:rPr>
        <w:t> </w:t>
      </w:r>
      <w:r>
        <w:rPr/>
        <w:t>immediately.</w:t>
      </w:r>
      <w:r>
        <w:rPr>
          <w:spacing w:val="34"/>
        </w:rPr>
        <w:t> </w:t>
      </w:r>
      <w:r>
        <w:rPr/>
        <w:t>Maintain</w:t>
      </w:r>
      <w:r>
        <w:rPr>
          <w:spacing w:val="-6"/>
        </w:rPr>
        <w:t> </w:t>
      </w:r>
      <w:r>
        <w:rPr/>
        <w:t>an</w:t>
      </w:r>
      <w:r>
        <w:rPr>
          <w:spacing w:val="-6"/>
        </w:rPr>
        <w:t> </w:t>
      </w:r>
      <w:r>
        <w:rPr/>
        <w:t>open airway.</w:t>
      </w:r>
      <w:r>
        <w:rPr>
          <w:spacing w:val="40"/>
        </w:rPr>
        <w:t> </w:t>
      </w:r>
      <w:r>
        <w:rPr/>
        <w:t>Loosen tight clothing such as</w:t>
      </w:r>
      <w:r>
        <w:rPr>
          <w:spacing w:val="-1"/>
        </w:rPr>
        <w:t> </w:t>
      </w:r>
      <w:r>
        <w:rPr/>
        <w:t>a collar, tie, belt or waistband.</w:t>
      </w:r>
      <w:r>
        <w:rPr>
          <w:spacing w:val="40"/>
        </w:rPr>
        <w:t> </w:t>
      </w:r>
      <w:r>
        <w:rPr/>
        <w:t>If</w:t>
      </w:r>
      <w:r>
        <w:rPr>
          <w:spacing w:val="-1"/>
        </w:rPr>
        <w:t> </w:t>
      </w:r>
      <w:r>
        <w:rPr/>
        <w:t>breathing has stopped, provide artificial respiration or use mouth-to-mouth resuscitation.</w:t>
      </w:r>
      <w:r>
        <w:rPr>
          <w:spacing w:val="40"/>
        </w:rPr>
        <w:t> </w:t>
      </w:r>
      <w:r>
        <w:rPr/>
        <w:t>If symptoms persist, get medical attention.</w:t>
      </w:r>
    </w:p>
    <w:p>
      <w:pPr>
        <w:pStyle w:val="BodyText"/>
      </w:pPr>
    </w:p>
    <w:p>
      <w:pPr>
        <w:pStyle w:val="BodyText"/>
        <w:spacing w:before="74"/>
      </w:pPr>
    </w:p>
    <w:p>
      <w:pPr>
        <w:pStyle w:val="Heading2"/>
      </w:pPr>
      <w:r>
        <w:rPr/>
        <w:t>Skin</w:t>
      </w:r>
      <w:r>
        <w:rPr>
          <w:spacing w:val="1"/>
        </w:rPr>
        <w:t> </w:t>
      </w:r>
      <w:r>
        <w:rPr>
          <w:spacing w:val="-2"/>
        </w:rPr>
        <w:t>Contact</w:t>
      </w:r>
    </w:p>
    <w:p>
      <w:pPr>
        <w:pStyle w:val="BodyText"/>
        <w:spacing w:before="163"/>
        <w:ind w:right="719" w:firstLine="45"/>
      </w:pPr>
      <w:r>
        <w:rPr/>
        <w:t>Wash</w:t>
      </w:r>
      <w:r>
        <w:rPr>
          <w:spacing w:val="-6"/>
        </w:rPr>
        <w:t> </w:t>
      </w:r>
      <w:r>
        <w:rPr/>
        <w:t>with</w:t>
      </w:r>
      <w:r>
        <w:rPr>
          <w:spacing w:val="-6"/>
        </w:rPr>
        <w:t> </w:t>
      </w:r>
      <w:r>
        <w:rPr/>
        <w:t>plenty</w:t>
      </w:r>
      <w:r>
        <w:rPr>
          <w:spacing w:val="-5"/>
        </w:rPr>
        <w:t> </w:t>
      </w:r>
      <w:r>
        <w:rPr/>
        <w:t>of</w:t>
      </w:r>
      <w:r>
        <w:rPr>
          <w:spacing w:val="-8"/>
        </w:rPr>
        <w:t> </w:t>
      </w:r>
      <w:r>
        <w:rPr/>
        <w:t>soap</w:t>
      </w:r>
      <w:r>
        <w:rPr>
          <w:spacing w:val="-6"/>
        </w:rPr>
        <w:t> </w:t>
      </w:r>
      <w:r>
        <w:rPr/>
        <w:t>and</w:t>
      </w:r>
      <w:r>
        <w:rPr>
          <w:spacing w:val="-6"/>
        </w:rPr>
        <w:t> </w:t>
      </w:r>
      <w:r>
        <w:rPr/>
        <w:t>water.</w:t>
      </w:r>
      <w:r>
        <w:rPr>
          <w:spacing w:val="-6"/>
        </w:rPr>
        <w:t> </w:t>
      </w:r>
      <w:r>
        <w:rPr/>
        <w:t>Remove</w:t>
      </w:r>
      <w:r>
        <w:rPr>
          <w:spacing w:val="-5"/>
        </w:rPr>
        <w:t> </w:t>
      </w:r>
      <w:r>
        <w:rPr/>
        <w:t>contaminated</w:t>
      </w:r>
      <w:r>
        <w:rPr>
          <w:spacing w:val="-6"/>
        </w:rPr>
        <w:t> </w:t>
      </w:r>
      <w:r>
        <w:rPr/>
        <w:t>clothing</w:t>
      </w:r>
      <w:r>
        <w:rPr>
          <w:spacing w:val="-7"/>
        </w:rPr>
        <w:t> </w:t>
      </w:r>
      <w:r>
        <w:rPr/>
        <w:t>and</w:t>
      </w:r>
      <w:r>
        <w:rPr>
          <w:spacing w:val="-6"/>
        </w:rPr>
        <w:t> </w:t>
      </w:r>
      <w:r>
        <w:rPr/>
        <w:t>shoes.</w:t>
      </w:r>
      <w:r>
        <w:rPr>
          <w:spacing w:val="33"/>
        </w:rPr>
        <w:t> </w:t>
      </w:r>
      <w:r>
        <w:rPr/>
        <w:t>Continue</w:t>
      </w:r>
      <w:r>
        <w:rPr>
          <w:spacing w:val="-5"/>
        </w:rPr>
        <w:t> </w:t>
      </w:r>
      <w:r>
        <w:rPr/>
        <w:t>to</w:t>
      </w:r>
      <w:r>
        <w:rPr>
          <w:spacing w:val="-6"/>
        </w:rPr>
        <w:t> </w:t>
      </w:r>
      <w:r>
        <w:rPr/>
        <w:t>rinse</w:t>
      </w:r>
      <w:r>
        <w:rPr>
          <w:spacing w:val="-7"/>
        </w:rPr>
        <w:t> </w:t>
      </w:r>
      <w:r>
        <w:rPr/>
        <w:t>for</w:t>
      </w:r>
      <w:r>
        <w:rPr>
          <w:spacing w:val="-6"/>
        </w:rPr>
        <w:t> </w:t>
      </w:r>
      <w:r>
        <w:rPr/>
        <w:t>at</w:t>
      </w:r>
      <w:r>
        <w:rPr>
          <w:spacing w:val="-6"/>
        </w:rPr>
        <w:t> </w:t>
      </w:r>
      <w:r>
        <w:rPr/>
        <w:t>least</w:t>
      </w:r>
      <w:r>
        <w:rPr>
          <w:spacing w:val="-7"/>
        </w:rPr>
        <w:t> </w:t>
      </w:r>
      <w:r>
        <w:rPr/>
        <w:t>10 minutes. If irritation or rash occurs, get medical attention.</w:t>
      </w:r>
      <w:r>
        <w:rPr>
          <w:spacing w:val="40"/>
        </w:rPr>
        <w:t> </w:t>
      </w:r>
      <w:r>
        <w:rPr/>
        <w:t>In the event of any complaints or symptoms, avoid further exposure. Wash clothing before reuse. Clean shoes thoroughly before reuse.</w:t>
      </w:r>
    </w:p>
    <w:p>
      <w:pPr>
        <w:pStyle w:val="BodyText"/>
      </w:pPr>
    </w:p>
    <w:p>
      <w:pPr>
        <w:pStyle w:val="BodyText"/>
        <w:spacing w:before="73"/>
      </w:pPr>
    </w:p>
    <w:p>
      <w:pPr>
        <w:pStyle w:val="Heading2"/>
        <w:spacing w:before="1"/>
      </w:pPr>
      <w:r>
        <w:rPr>
          <w:spacing w:val="-2"/>
        </w:rPr>
        <w:t>Ingestion</w:t>
      </w:r>
    </w:p>
    <w:p>
      <w:pPr>
        <w:pStyle w:val="BodyText"/>
        <w:spacing w:before="162"/>
        <w:ind w:right="586" w:firstLine="45"/>
      </w:pPr>
      <w:r>
        <w:rPr/>
        <w:t>Get medical attention immediately. Call a poison center or physician. Wash out mouth with water.</w:t>
      </w:r>
      <w:r>
        <w:rPr>
          <w:spacing w:val="40"/>
        </w:rPr>
        <w:t> </w:t>
      </w:r>
      <w:r>
        <w:rPr/>
        <w:t>Remove dentures</w:t>
      </w:r>
      <w:r>
        <w:rPr>
          <w:spacing w:val="-7"/>
        </w:rPr>
        <w:t> </w:t>
      </w:r>
      <w:r>
        <w:rPr/>
        <w:t>if</w:t>
      </w:r>
      <w:r>
        <w:rPr>
          <w:spacing w:val="-7"/>
        </w:rPr>
        <w:t> </w:t>
      </w:r>
      <w:r>
        <w:rPr/>
        <w:t>any.</w:t>
      </w:r>
      <w:r>
        <w:rPr>
          <w:spacing w:val="34"/>
        </w:rPr>
        <w:t> </w:t>
      </w:r>
      <w:r>
        <w:rPr/>
        <w:t>Remove</w:t>
      </w:r>
      <w:r>
        <w:rPr>
          <w:spacing w:val="-5"/>
        </w:rPr>
        <w:t> </w:t>
      </w:r>
      <w:r>
        <w:rPr/>
        <w:t>victim</w:t>
      </w:r>
      <w:r>
        <w:rPr>
          <w:spacing w:val="-7"/>
        </w:rPr>
        <w:t> </w:t>
      </w:r>
      <w:r>
        <w:rPr/>
        <w:t>to</w:t>
      </w:r>
      <w:r>
        <w:rPr>
          <w:spacing w:val="-6"/>
        </w:rPr>
        <w:t> </w:t>
      </w:r>
      <w:r>
        <w:rPr/>
        <w:t>fresh</w:t>
      </w:r>
      <w:r>
        <w:rPr>
          <w:spacing w:val="-6"/>
        </w:rPr>
        <w:t> </w:t>
      </w:r>
      <w:r>
        <w:rPr/>
        <w:t>air</w:t>
      </w:r>
      <w:r>
        <w:rPr>
          <w:spacing w:val="-7"/>
        </w:rPr>
        <w:t> </w:t>
      </w:r>
      <w:r>
        <w:rPr/>
        <w:t>and</w:t>
      </w:r>
      <w:r>
        <w:rPr>
          <w:spacing w:val="-6"/>
        </w:rPr>
        <w:t> </w:t>
      </w:r>
      <w:r>
        <w:rPr/>
        <w:t>keep</w:t>
      </w:r>
      <w:r>
        <w:rPr>
          <w:spacing w:val="-6"/>
        </w:rPr>
        <w:t> </w:t>
      </w:r>
      <w:r>
        <w:rPr/>
        <w:t>at</w:t>
      </w:r>
      <w:r>
        <w:rPr>
          <w:spacing w:val="-6"/>
        </w:rPr>
        <w:t> </w:t>
      </w:r>
      <w:r>
        <w:rPr/>
        <w:t>rest</w:t>
      </w:r>
      <w:r>
        <w:rPr>
          <w:spacing w:val="-6"/>
        </w:rPr>
        <w:t> </w:t>
      </w:r>
      <w:r>
        <w:rPr/>
        <w:t>in</w:t>
      </w:r>
      <w:r>
        <w:rPr>
          <w:spacing w:val="-6"/>
        </w:rPr>
        <w:t> </w:t>
      </w:r>
      <w:r>
        <w:rPr/>
        <w:t>a</w:t>
      </w:r>
      <w:r>
        <w:rPr>
          <w:spacing w:val="-6"/>
        </w:rPr>
        <w:t> </w:t>
      </w:r>
      <w:r>
        <w:rPr/>
        <w:t>position</w:t>
      </w:r>
      <w:r>
        <w:rPr>
          <w:spacing w:val="-6"/>
        </w:rPr>
        <w:t> </w:t>
      </w:r>
      <w:r>
        <w:rPr/>
        <w:t>comfortable</w:t>
      </w:r>
      <w:r>
        <w:rPr>
          <w:spacing w:val="-7"/>
        </w:rPr>
        <w:t> </w:t>
      </w:r>
      <w:r>
        <w:rPr/>
        <w:t>for</w:t>
      </w:r>
      <w:r>
        <w:rPr>
          <w:spacing w:val="-6"/>
        </w:rPr>
        <w:t> </w:t>
      </w:r>
      <w:r>
        <w:rPr/>
        <w:t>breathing.</w:t>
      </w:r>
      <w:r>
        <w:rPr>
          <w:spacing w:val="-7"/>
        </w:rPr>
        <w:t> </w:t>
      </w:r>
      <w:r>
        <w:rPr/>
        <w:t>If</w:t>
      </w:r>
      <w:r>
        <w:rPr>
          <w:spacing w:val="-7"/>
        </w:rPr>
        <w:t> </w:t>
      </w:r>
      <w:r>
        <w:rPr/>
        <w:t>material</w:t>
      </w:r>
      <w:r>
        <w:rPr>
          <w:spacing w:val="-7"/>
        </w:rPr>
        <w:t> </w:t>
      </w:r>
      <w:r>
        <w:rPr/>
        <w:t>has been swallowed and the exposed person is conscious, give small quantities of water to drink. Stop if the exposed person feels sick as vomiting may be dangerous. Aspiration hazard if swallowed. Can enter lungs and cause</w:t>
      </w:r>
    </w:p>
    <w:p>
      <w:pPr>
        <w:pStyle w:val="BodyText"/>
        <w:ind w:right="719"/>
      </w:pPr>
      <w:r>
        <w:rPr/>
        <w:t>damage.</w:t>
      </w:r>
      <w:r>
        <w:rPr>
          <w:spacing w:val="-3"/>
        </w:rPr>
        <w:t> </w:t>
      </w:r>
      <w:r>
        <w:rPr/>
        <w:t>Do</w:t>
      </w:r>
      <w:r>
        <w:rPr>
          <w:spacing w:val="-3"/>
        </w:rPr>
        <w:t> </w:t>
      </w:r>
      <w:r>
        <w:rPr/>
        <w:t>not</w:t>
      </w:r>
      <w:r>
        <w:rPr>
          <w:spacing w:val="-3"/>
        </w:rPr>
        <w:t> </w:t>
      </w:r>
      <w:r>
        <w:rPr/>
        <w:t>induce</w:t>
      </w:r>
      <w:r>
        <w:rPr>
          <w:spacing w:val="-5"/>
        </w:rPr>
        <w:t> </w:t>
      </w:r>
      <w:r>
        <w:rPr/>
        <w:t>vomiting.</w:t>
      </w:r>
      <w:r>
        <w:rPr>
          <w:spacing w:val="80"/>
        </w:rPr>
        <w:t> </w:t>
      </w:r>
      <w:r>
        <w:rPr/>
        <w:t>If</w:t>
      </w:r>
      <w:r>
        <w:rPr>
          <w:spacing w:val="-5"/>
        </w:rPr>
        <w:t> </w:t>
      </w:r>
      <w:r>
        <w:rPr/>
        <w:t>vomiting</w:t>
      </w:r>
      <w:r>
        <w:rPr>
          <w:spacing w:val="-4"/>
        </w:rPr>
        <w:t> </w:t>
      </w:r>
      <w:r>
        <w:rPr/>
        <w:t>occurs,</w:t>
      </w:r>
      <w:r>
        <w:rPr>
          <w:spacing w:val="-3"/>
        </w:rPr>
        <w:t> </w:t>
      </w:r>
      <w:r>
        <w:rPr/>
        <w:t>the</w:t>
      </w:r>
      <w:r>
        <w:rPr>
          <w:spacing w:val="-4"/>
        </w:rPr>
        <w:t> </w:t>
      </w:r>
      <w:r>
        <w:rPr/>
        <w:t>head</w:t>
      </w:r>
      <w:r>
        <w:rPr>
          <w:spacing w:val="-2"/>
        </w:rPr>
        <w:t> </w:t>
      </w:r>
      <w:r>
        <w:rPr/>
        <w:t>should</w:t>
      </w:r>
      <w:r>
        <w:rPr>
          <w:spacing w:val="-3"/>
        </w:rPr>
        <w:t> </w:t>
      </w:r>
      <w:r>
        <w:rPr/>
        <w:t>be</w:t>
      </w:r>
      <w:r>
        <w:rPr>
          <w:spacing w:val="-4"/>
        </w:rPr>
        <w:t> </w:t>
      </w:r>
      <w:r>
        <w:rPr/>
        <w:t>kept</w:t>
      </w:r>
      <w:r>
        <w:rPr>
          <w:spacing w:val="-3"/>
        </w:rPr>
        <w:t> </w:t>
      </w:r>
      <w:r>
        <w:rPr/>
        <w:t>low</w:t>
      </w:r>
      <w:r>
        <w:rPr>
          <w:spacing w:val="-4"/>
        </w:rPr>
        <w:t> </w:t>
      </w:r>
      <w:r>
        <w:rPr/>
        <w:t>so</w:t>
      </w:r>
      <w:r>
        <w:rPr>
          <w:spacing w:val="-3"/>
        </w:rPr>
        <w:t> </w:t>
      </w:r>
      <w:r>
        <w:rPr/>
        <w:t>that</w:t>
      </w:r>
      <w:r>
        <w:rPr>
          <w:spacing w:val="-1"/>
        </w:rPr>
        <w:t> </w:t>
      </w:r>
      <w:r>
        <w:rPr/>
        <w:t>vomit</w:t>
      </w:r>
      <w:r>
        <w:rPr>
          <w:spacing w:val="-3"/>
        </w:rPr>
        <w:t> </w:t>
      </w:r>
      <w:r>
        <w:rPr/>
        <w:t>does</w:t>
      </w:r>
      <w:r>
        <w:rPr>
          <w:spacing w:val="-5"/>
        </w:rPr>
        <w:t> </w:t>
      </w:r>
      <w:r>
        <w:rPr/>
        <w:t>not</w:t>
      </w:r>
      <w:r>
        <w:rPr>
          <w:spacing w:val="-3"/>
        </w:rPr>
        <w:t> </w:t>
      </w:r>
      <w:r>
        <w:rPr/>
        <w:t>enter</w:t>
      </w:r>
      <w:r>
        <w:rPr>
          <w:spacing w:val="-3"/>
        </w:rPr>
        <w:t> </w:t>
      </w:r>
      <w:r>
        <w:rPr/>
        <w:t>the lungs. Never give anything by mouth to an unconscious person. If unconscious, place in recovery position and get medical attention immediately.</w:t>
      </w:r>
      <w:r>
        <w:rPr>
          <w:spacing w:val="40"/>
        </w:rPr>
        <w:t> </w:t>
      </w:r>
      <w:r>
        <w:rPr/>
        <w:t>Maintain an open airway. Loosen tight clothing.</w:t>
      </w:r>
    </w:p>
    <w:p>
      <w:pPr>
        <w:pStyle w:val="BodyText"/>
      </w:pPr>
    </w:p>
    <w:p>
      <w:pPr>
        <w:pStyle w:val="BodyText"/>
      </w:pPr>
    </w:p>
    <w:p>
      <w:pPr>
        <w:pStyle w:val="BodyText"/>
        <w:spacing w:before="234"/>
      </w:pPr>
    </w:p>
    <w:p>
      <w:pPr>
        <w:pStyle w:val="Heading1"/>
        <w:rPr>
          <w:u w:val="none"/>
        </w:rPr>
      </w:pPr>
      <w:r>
        <w:rPr>
          <w:u w:val="single"/>
        </w:rPr>
        <w:t>Section</w:t>
      </w:r>
      <w:r>
        <w:rPr>
          <w:spacing w:val="-10"/>
          <w:u w:val="single"/>
        </w:rPr>
        <w:t> </w:t>
      </w:r>
      <w:r>
        <w:rPr>
          <w:u w:val="single"/>
        </w:rPr>
        <w:t>5:</w:t>
      </w:r>
      <w:r>
        <w:rPr>
          <w:spacing w:val="-11"/>
          <w:u w:val="single"/>
        </w:rPr>
        <w:t> </w:t>
      </w:r>
      <w:r>
        <w:rPr>
          <w:u w:val="single"/>
        </w:rPr>
        <w:t>Fire-Fighting</w:t>
      </w:r>
      <w:r>
        <w:rPr>
          <w:spacing w:val="-11"/>
          <w:u w:val="single"/>
        </w:rPr>
        <w:t> </w:t>
      </w:r>
      <w:r>
        <w:rPr>
          <w:spacing w:val="-2"/>
          <w:u w:val="single"/>
        </w:rPr>
        <w:t>Measures</w:t>
      </w:r>
    </w:p>
    <w:p>
      <w:pPr>
        <w:pStyle w:val="BodyText"/>
        <w:rPr>
          <w:b/>
        </w:rPr>
      </w:pPr>
    </w:p>
    <w:p>
      <w:pPr>
        <w:pStyle w:val="BodyText"/>
        <w:spacing w:before="174"/>
        <w:rPr>
          <w:b/>
        </w:rPr>
      </w:pPr>
    </w:p>
    <w:p>
      <w:pPr>
        <w:pStyle w:val="Heading3"/>
        <w:spacing w:before="1"/>
      </w:pPr>
      <w:r>
        <w:rPr>
          <w:spacing w:val="-2"/>
        </w:rPr>
        <w:t>Suitable</w:t>
      </w:r>
      <w:r>
        <w:rPr>
          <w:spacing w:val="8"/>
        </w:rPr>
        <w:t> </w:t>
      </w:r>
      <w:r>
        <w:rPr>
          <w:spacing w:val="-2"/>
        </w:rPr>
        <w:t>Extinguishing</w:t>
      </w:r>
      <w:r>
        <w:rPr>
          <w:spacing w:val="6"/>
        </w:rPr>
        <w:t> </w:t>
      </w:r>
      <w:r>
        <w:rPr>
          <w:spacing w:val="-4"/>
        </w:rPr>
        <w:t>Media</w:t>
      </w:r>
    </w:p>
    <w:p>
      <w:pPr>
        <w:pStyle w:val="BodyText"/>
        <w:spacing w:before="159"/>
      </w:pPr>
      <w:r>
        <w:rPr/>
        <w:t>Use</w:t>
      </w:r>
      <w:r>
        <w:rPr>
          <w:spacing w:val="-8"/>
        </w:rPr>
        <w:t> </w:t>
      </w:r>
      <w:r>
        <w:rPr/>
        <w:t>water</w:t>
      </w:r>
      <w:r>
        <w:rPr>
          <w:spacing w:val="-8"/>
        </w:rPr>
        <w:t> </w:t>
      </w:r>
      <w:r>
        <w:rPr/>
        <w:t>fog,</w:t>
      </w:r>
      <w:r>
        <w:rPr>
          <w:spacing w:val="-7"/>
        </w:rPr>
        <w:t> </w:t>
      </w:r>
      <w:r>
        <w:rPr/>
        <w:t>foam,</w:t>
      </w:r>
      <w:r>
        <w:rPr>
          <w:spacing w:val="-7"/>
        </w:rPr>
        <w:t> </w:t>
      </w:r>
      <w:r>
        <w:rPr/>
        <w:t>dry</w:t>
      </w:r>
      <w:r>
        <w:rPr>
          <w:spacing w:val="-6"/>
        </w:rPr>
        <w:t> </w:t>
      </w:r>
      <w:r>
        <w:rPr/>
        <w:t>chemical</w:t>
      </w:r>
      <w:r>
        <w:rPr>
          <w:spacing w:val="-7"/>
        </w:rPr>
        <w:t> </w:t>
      </w:r>
      <w:r>
        <w:rPr/>
        <w:t>or</w:t>
      </w:r>
      <w:r>
        <w:rPr>
          <w:spacing w:val="-5"/>
        </w:rPr>
        <w:t> </w:t>
      </w:r>
      <w:r>
        <w:rPr/>
        <w:t>carbon</w:t>
      </w:r>
      <w:r>
        <w:rPr>
          <w:spacing w:val="-7"/>
        </w:rPr>
        <w:t> </w:t>
      </w:r>
      <w:r>
        <w:rPr/>
        <w:t>dioxide</w:t>
      </w:r>
      <w:r>
        <w:rPr>
          <w:spacing w:val="-8"/>
        </w:rPr>
        <w:t> </w:t>
      </w:r>
      <w:r>
        <w:rPr/>
        <w:t>(CO2)</w:t>
      </w:r>
      <w:r>
        <w:rPr>
          <w:spacing w:val="-6"/>
        </w:rPr>
        <w:t> </w:t>
      </w:r>
      <w:r>
        <w:rPr/>
        <w:t>to</w:t>
      </w:r>
      <w:r>
        <w:rPr>
          <w:spacing w:val="-7"/>
        </w:rPr>
        <w:t> </w:t>
      </w:r>
      <w:r>
        <w:rPr>
          <w:spacing w:val="-2"/>
        </w:rPr>
        <w:t>extinguish.</w:t>
      </w:r>
    </w:p>
    <w:p>
      <w:pPr>
        <w:pStyle w:val="BodyText"/>
        <w:spacing w:after="0"/>
        <w:sectPr>
          <w:pgSz w:w="12240" w:h="15840"/>
          <w:pgMar w:header="720" w:footer="697" w:top="2060" w:bottom="880" w:left="1440" w:right="720"/>
        </w:sectPr>
      </w:pPr>
    </w:p>
    <w:p>
      <w:pPr>
        <w:pStyle w:val="BodyText"/>
        <w:spacing w:before="24"/>
      </w:pPr>
    </w:p>
    <w:p>
      <w:pPr>
        <w:pStyle w:val="Heading3"/>
        <w:spacing w:before="1"/>
      </w:pPr>
      <w:r>
        <w:rPr>
          <w:spacing w:val="-2"/>
        </w:rPr>
        <w:t>Unsuitable</w:t>
      </w:r>
      <w:r>
        <w:rPr>
          <w:spacing w:val="10"/>
        </w:rPr>
        <w:t> </w:t>
      </w:r>
      <w:r>
        <w:rPr>
          <w:spacing w:val="-2"/>
        </w:rPr>
        <w:t>Extinguishing</w:t>
      </w:r>
      <w:r>
        <w:rPr>
          <w:spacing w:val="7"/>
        </w:rPr>
        <w:t> </w:t>
      </w:r>
      <w:r>
        <w:rPr>
          <w:spacing w:val="-2"/>
        </w:rPr>
        <w:t>Media</w:t>
      </w:r>
    </w:p>
    <w:p>
      <w:pPr>
        <w:pStyle w:val="BodyText"/>
        <w:spacing w:before="159"/>
      </w:pPr>
      <w:r>
        <w:rPr/>
        <w:t>Do</w:t>
      </w:r>
      <w:r>
        <w:rPr>
          <w:spacing w:val="-7"/>
        </w:rPr>
        <w:t> </w:t>
      </w:r>
      <w:r>
        <w:rPr/>
        <w:t>not</w:t>
      </w:r>
      <w:r>
        <w:rPr>
          <w:spacing w:val="-7"/>
        </w:rPr>
        <w:t> </w:t>
      </w:r>
      <w:r>
        <w:rPr/>
        <w:t>use</w:t>
      </w:r>
      <w:r>
        <w:rPr>
          <w:spacing w:val="-7"/>
        </w:rPr>
        <w:t> </w:t>
      </w:r>
      <w:r>
        <w:rPr/>
        <w:t>straight</w:t>
      </w:r>
      <w:r>
        <w:rPr>
          <w:spacing w:val="-7"/>
        </w:rPr>
        <w:t> </w:t>
      </w:r>
      <w:r>
        <w:rPr/>
        <w:t>streams</w:t>
      </w:r>
      <w:r>
        <w:rPr>
          <w:spacing w:val="-8"/>
        </w:rPr>
        <w:t> </w:t>
      </w:r>
      <w:r>
        <w:rPr/>
        <w:t>of</w:t>
      </w:r>
      <w:r>
        <w:rPr>
          <w:spacing w:val="-6"/>
        </w:rPr>
        <w:t> </w:t>
      </w:r>
      <w:r>
        <w:rPr>
          <w:spacing w:val="-2"/>
        </w:rPr>
        <w:t>water.</w:t>
      </w:r>
    </w:p>
    <w:p>
      <w:pPr>
        <w:pStyle w:val="BodyText"/>
      </w:pPr>
    </w:p>
    <w:p>
      <w:pPr>
        <w:pStyle w:val="BodyText"/>
        <w:spacing w:before="76"/>
      </w:pPr>
    </w:p>
    <w:p>
      <w:pPr>
        <w:pStyle w:val="Heading3"/>
      </w:pPr>
      <w:r>
        <w:rPr/>
        <w:t>Specific</w:t>
      </w:r>
      <w:r>
        <w:rPr>
          <w:spacing w:val="-9"/>
        </w:rPr>
        <w:t> </w:t>
      </w:r>
      <w:r>
        <w:rPr/>
        <w:t>hazards</w:t>
      </w:r>
      <w:r>
        <w:rPr>
          <w:spacing w:val="-9"/>
        </w:rPr>
        <w:t> </w:t>
      </w:r>
      <w:r>
        <w:rPr/>
        <w:t>arising</w:t>
      </w:r>
      <w:r>
        <w:rPr>
          <w:spacing w:val="-10"/>
        </w:rPr>
        <w:t> </w:t>
      </w:r>
      <w:r>
        <w:rPr/>
        <w:t>from</w:t>
      </w:r>
      <w:r>
        <w:rPr>
          <w:spacing w:val="-8"/>
        </w:rPr>
        <w:t> </w:t>
      </w:r>
      <w:r>
        <w:rPr/>
        <w:t>the</w:t>
      </w:r>
      <w:r>
        <w:rPr>
          <w:spacing w:val="-9"/>
        </w:rPr>
        <w:t> </w:t>
      </w:r>
      <w:r>
        <w:rPr>
          <w:spacing w:val="-2"/>
        </w:rPr>
        <w:t>chemical</w:t>
      </w:r>
    </w:p>
    <w:p>
      <w:pPr>
        <w:pStyle w:val="BodyText"/>
        <w:spacing w:before="161"/>
        <w:ind w:right="719"/>
      </w:pPr>
      <w:r>
        <w:rPr/>
        <w:t>Flammable</w:t>
      </w:r>
      <w:r>
        <w:rPr>
          <w:spacing w:val="-7"/>
        </w:rPr>
        <w:t> </w:t>
      </w:r>
      <w:r>
        <w:rPr/>
        <w:t>liquid</w:t>
      </w:r>
      <w:r>
        <w:rPr>
          <w:spacing w:val="-6"/>
        </w:rPr>
        <w:t> </w:t>
      </w:r>
      <w:r>
        <w:rPr/>
        <w:t>and</w:t>
      </w:r>
      <w:r>
        <w:rPr>
          <w:spacing w:val="-6"/>
        </w:rPr>
        <w:t> </w:t>
      </w:r>
      <w:r>
        <w:rPr/>
        <w:t>vapor.</w:t>
      </w:r>
      <w:r>
        <w:rPr>
          <w:spacing w:val="32"/>
        </w:rPr>
        <w:t> </w:t>
      </w:r>
      <w:r>
        <w:rPr/>
        <w:t>Pressure</w:t>
      </w:r>
      <w:r>
        <w:rPr>
          <w:spacing w:val="-7"/>
        </w:rPr>
        <w:t> </w:t>
      </w:r>
      <w:r>
        <w:rPr/>
        <w:t>may</w:t>
      </w:r>
      <w:r>
        <w:rPr>
          <w:spacing w:val="-6"/>
        </w:rPr>
        <w:t> </w:t>
      </w:r>
      <w:r>
        <w:rPr/>
        <w:t>build</w:t>
      </w:r>
      <w:r>
        <w:rPr>
          <w:spacing w:val="-6"/>
        </w:rPr>
        <w:t> </w:t>
      </w:r>
      <w:r>
        <w:rPr/>
        <w:t>and</w:t>
      </w:r>
      <w:r>
        <w:rPr>
          <w:spacing w:val="-6"/>
        </w:rPr>
        <w:t> </w:t>
      </w:r>
      <w:r>
        <w:rPr/>
        <w:t>cause</w:t>
      </w:r>
      <w:r>
        <w:rPr>
          <w:spacing w:val="-7"/>
        </w:rPr>
        <w:t> </w:t>
      </w:r>
      <w:r>
        <w:rPr/>
        <w:t>rupture</w:t>
      </w:r>
      <w:r>
        <w:rPr>
          <w:spacing w:val="-7"/>
        </w:rPr>
        <w:t> </w:t>
      </w:r>
      <w:r>
        <w:rPr/>
        <w:t>in</w:t>
      </w:r>
      <w:r>
        <w:rPr>
          <w:spacing w:val="-6"/>
        </w:rPr>
        <w:t> </w:t>
      </w:r>
      <w:r>
        <w:rPr/>
        <w:t>heated</w:t>
      </w:r>
      <w:r>
        <w:rPr>
          <w:spacing w:val="-6"/>
        </w:rPr>
        <w:t> </w:t>
      </w:r>
      <w:r>
        <w:rPr/>
        <w:t>containers.</w:t>
      </w:r>
      <w:r>
        <w:rPr>
          <w:spacing w:val="35"/>
        </w:rPr>
        <w:t> </w:t>
      </w:r>
      <w:r>
        <w:rPr/>
        <w:t>Vapor</w:t>
      </w:r>
      <w:r>
        <w:rPr>
          <w:spacing w:val="-6"/>
        </w:rPr>
        <w:t> </w:t>
      </w:r>
      <w:r>
        <w:rPr/>
        <w:t>is</w:t>
      </w:r>
      <w:r>
        <w:rPr>
          <w:spacing w:val="-8"/>
        </w:rPr>
        <w:t> </w:t>
      </w:r>
      <w:r>
        <w:rPr/>
        <w:t>heavier</w:t>
      </w:r>
      <w:r>
        <w:rPr>
          <w:spacing w:val="-6"/>
        </w:rPr>
        <w:t> </w:t>
      </w:r>
      <w:r>
        <w:rPr/>
        <w:t>than</w:t>
      </w:r>
      <w:r>
        <w:rPr>
          <w:spacing w:val="-5"/>
        </w:rPr>
        <w:t> </w:t>
      </w:r>
      <w:r>
        <w:rPr/>
        <w:t>air and will spread along the ground.</w:t>
      </w:r>
    </w:p>
    <w:p>
      <w:pPr>
        <w:pStyle w:val="BodyText"/>
      </w:pPr>
    </w:p>
    <w:p>
      <w:pPr>
        <w:pStyle w:val="BodyText"/>
        <w:spacing w:before="75"/>
      </w:pPr>
    </w:p>
    <w:p>
      <w:pPr>
        <w:pStyle w:val="Heading3"/>
        <w:spacing w:before="1"/>
      </w:pPr>
      <w:r>
        <w:rPr>
          <w:spacing w:val="-2"/>
        </w:rPr>
        <w:t>Hazardous</w:t>
      </w:r>
      <w:r>
        <w:rPr>
          <w:spacing w:val="3"/>
        </w:rPr>
        <w:t> </w:t>
      </w:r>
      <w:r>
        <w:rPr>
          <w:spacing w:val="-2"/>
        </w:rPr>
        <w:t>Combustion</w:t>
      </w:r>
      <w:r>
        <w:rPr>
          <w:spacing w:val="3"/>
        </w:rPr>
        <w:t> </w:t>
      </w:r>
      <w:r>
        <w:rPr>
          <w:spacing w:val="-2"/>
        </w:rPr>
        <w:t>Products</w:t>
      </w:r>
    </w:p>
    <w:p>
      <w:pPr>
        <w:pStyle w:val="BodyText"/>
        <w:spacing w:before="159"/>
      </w:pPr>
      <w:r>
        <w:rPr/>
        <w:t>Oxides</w:t>
      </w:r>
      <w:r>
        <w:rPr>
          <w:spacing w:val="-9"/>
        </w:rPr>
        <w:t> </w:t>
      </w:r>
      <w:r>
        <w:rPr/>
        <w:t>of</w:t>
      </w:r>
      <w:r>
        <w:rPr>
          <w:spacing w:val="-9"/>
        </w:rPr>
        <w:t> </w:t>
      </w:r>
      <w:r>
        <w:rPr/>
        <w:t>carbon,</w:t>
      </w:r>
      <w:r>
        <w:rPr>
          <w:spacing w:val="-7"/>
        </w:rPr>
        <w:t> </w:t>
      </w:r>
      <w:r>
        <w:rPr/>
        <w:t>metal</w:t>
      </w:r>
      <w:r>
        <w:rPr>
          <w:spacing w:val="-6"/>
        </w:rPr>
        <w:t> </w:t>
      </w:r>
      <w:r>
        <w:rPr>
          <w:spacing w:val="-2"/>
        </w:rPr>
        <w:t>oxides.</w:t>
      </w:r>
    </w:p>
    <w:p>
      <w:pPr>
        <w:pStyle w:val="BodyText"/>
      </w:pPr>
    </w:p>
    <w:p>
      <w:pPr>
        <w:pStyle w:val="BodyText"/>
        <w:spacing w:before="76"/>
      </w:pPr>
    </w:p>
    <w:p>
      <w:pPr>
        <w:pStyle w:val="Heading3"/>
      </w:pPr>
      <w:r>
        <w:rPr>
          <w:spacing w:val="-2"/>
        </w:rPr>
        <w:t>Special</w:t>
      </w:r>
      <w:r>
        <w:rPr>
          <w:spacing w:val="1"/>
        </w:rPr>
        <w:t> </w:t>
      </w:r>
      <w:r>
        <w:rPr>
          <w:spacing w:val="-2"/>
        </w:rPr>
        <w:t>Protective</w:t>
      </w:r>
      <w:r>
        <w:rPr>
          <w:spacing w:val="4"/>
        </w:rPr>
        <w:t> </w:t>
      </w:r>
      <w:r>
        <w:rPr>
          <w:spacing w:val="-2"/>
        </w:rPr>
        <w:t>Equipment</w:t>
      </w:r>
      <w:r>
        <w:rPr>
          <w:spacing w:val="1"/>
        </w:rPr>
        <w:t> </w:t>
      </w:r>
      <w:r>
        <w:rPr>
          <w:spacing w:val="-2"/>
        </w:rPr>
        <w:t>and</w:t>
      </w:r>
      <w:r>
        <w:rPr>
          <w:spacing w:val="4"/>
        </w:rPr>
        <w:t> </w:t>
      </w:r>
      <w:r>
        <w:rPr>
          <w:spacing w:val="-2"/>
        </w:rPr>
        <w:t>Precautions</w:t>
      </w:r>
      <w:r>
        <w:rPr>
          <w:spacing w:val="2"/>
        </w:rPr>
        <w:t> </w:t>
      </w:r>
      <w:r>
        <w:rPr>
          <w:spacing w:val="-2"/>
        </w:rPr>
        <w:t>for</w:t>
      </w:r>
      <w:r>
        <w:rPr>
          <w:spacing w:val="4"/>
        </w:rPr>
        <w:t> </w:t>
      </w:r>
      <w:r>
        <w:rPr>
          <w:spacing w:val="-2"/>
        </w:rPr>
        <w:t>Firefighters</w:t>
      </w:r>
    </w:p>
    <w:p>
      <w:pPr>
        <w:pStyle w:val="BodyText"/>
        <w:spacing w:before="162"/>
        <w:ind w:right="719" w:firstLine="45"/>
      </w:pPr>
      <w:r>
        <w:rPr/>
        <w:t>No</w:t>
      </w:r>
      <w:r>
        <w:rPr>
          <w:spacing w:val="-6"/>
        </w:rPr>
        <w:t> </w:t>
      </w:r>
      <w:r>
        <w:rPr/>
        <w:t>action</w:t>
      </w:r>
      <w:r>
        <w:rPr>
          <w:spacing w:val="-6"/>
        </w:rPr>
        <w:t> </w:t>
      </w:r>
      <w:r>
        <w:rPr/>
        <w:t>shall</w:t>
      </w:r>
      <w:r>
        <w:rPr>
          <w:spacing w:val="-7"/>
        </w:rPr>
        <w:t> </w:t>
      </w:r>
      <w:r>
        <w:rPr/>
        <w:t>be</w:t>
      </w:r>
      <w:r>
        <w:rPr>
          <w:spacing w:val="-7"/>
        </w:rPr>
        <w:t> </w:t>
      </w:r>
      <w:r>
        <w:rPr/>
        <w:t>taken</w:t>
      </w:r>
      <w:r>
        <w:rPr>
          <w:spacing w:val="-6"/>
        </w:rPr>
        <w:t> </w:t>
      </w:r>
      <w:r>
        <w:rPr/>
        <w:t>involving</w:t>
      </w:r>
      <w:r>
        <w:rPr>
          <w:spacing w:val="-7"/>
        </w:rPr>
        <w:t> </w:t>
      </w:r>
      <w:r>
        <w:rPr/>
        <w:t>any</w:t>
      </w:r>
      <w:r>
        <w:rPr>
          <w:spacing w:val="-6"/>
        </w:rPr>
        <w:t> </w:t>
      </w:r>
      <w:r>
        <w:rPr/>
        <w:t>personal</w:t>
      </w:r>
      <w:r>
        <w:rPr>
          <w:spacing w:val="-6"/>
        </w:rPr>
        <w:t> </w:t>
      </w:r>
      <w:r>
        <w:rPr/>
        <w:t>risk</w:t>
      </w:r>
      <w:r>
        <w:rPr>
          <w:spacing w:val="-6"/>
        </w:rPr>
        <w:t> </w:t>
      </w:r>
      <w:r>
        <w:rPr/>
        <w:t>or</w:t>
      </w:r>
      <w:r>
        <w:rPr>
          <w:spacing w:val="-6"/>
        </w:rPr>
        <w:t> </w:t>
      </w:r>
      <w:r>
        <w:rPr/>
        <w:t>without</w:t>
      </w:r>
      <w:r>
        <w:rPr>
          <w:spacing w:val="-6"/>
        </w:rPr>
        <w:t> </w:t>
      </w:r>
      <w:r>
        <w:rPr/>
        <w:t>suitable</w:t>
      </w:r>
      <w:r>
        <w:rPr>
          <w:spacing w:val="-7"/>
        </w:rPr>
        <w:t> </w:t>
      </w:r>
      <w:r>
        <w:rPr/>
        <w:t>training.</w:t>
      </w:r>
      <w:r>
        <w:rPr>
          <w:spacing w:val="34"/>
        </w:rPr>
        <w:t> </w:t>
      </w:r>
      <w:r>
        <w:rPr/>
        <w:t>Firefighters</w:t>
      </w:r>
      <w:r>
        <w:rPr>
          <w:spacing w:val="-7"/>
        </w:rPr>
        <w:t> </w:t>
      </w:r>
      <w:r>
        <w:rPr/>
        <w:t>should</w:t>
      </w:r>
      <w:r>
        <w:rPr>
          <w:spacing w:val="-6"/>
        </w:rPr>
        <w:t> </w:t>
      </w:r>
      <w:r>
        <w:rPr/>
        <w:t>use</w:t>
      </w:r>
      <w:r>
        <w:rPr>
          <w:spacing w:val="-7"/>
        </w:rPr>
        <w:t> </w:t>
      </w:r>
      <w:r>
        <w:rPr/>
        <w:t>standard protective equipment and in enclosed spaces, self-containing breathing apparatus (SCBA).</w:t>
      </w:r>
    </w:p>
    <w:p>
      <w:pPr>
        <w:pStyle w:val="BodyText"/>
      </w:pPr>
    </w:p>
    <w:p>
      <w:pPr>
        <w:pStyle w:val="BodyText"/>
        <w:spacing w:before="74"/>
      </w:pPr>
    </w:p>
    <w:p>
      <w:pPr>
        <w:pStyle w:val="Heading3"/>
      </w:pPr>
      <w:r>
        <w:rPr>
          <w:spacing w:val="-2"/>
        </w:rPr>
        <w:t>Additional</w:t>
      </w:r>
      <w:r>
        <w:rPr>
          <w:spacing w:val="5"/>
        </w:rPr>
        <w:t> </w:t>
      </w:r>
      <w:r>
        <w:rPr>
          <w:spacing w:val="-2"/>
        </w:rPr>
        <w:t>Firefighting</w:t>
      </w:r>
      <w:r>
        <w:rPr>
          <w:spacing w:val="5"/>
        </w:rPr>
        <w:t> </w:t>
      </w:r>
      <w:r>
        <w:rPr>
          <w:spacing w:val="-2"/>
        </w:rPr>
        <w:t>Instructions</w:t>
      </w:r>
    </w:p>
    <w:p>
      <w:pPr>
        <w:pStyle w:val="BodyText"/>
        <w:spacing w:before="162"/>
        <w:ind w:right="586" w:firstLine="45"/>
      </w:pPr>
      <w:r>
        <w:rPr/>
        <w:t>Evacuate</w:t>
      </w:r>
      <w:r>
        <w:rPr>
          <w:spacing w:val="-7"/>
        </w:rPr>
        <w:t> </w:t>
      </w:r>
      <w:r>
        <w:rPr/>
        <w:t>surrounding</w:t>
      </w:r>
      <w:r>
        <w:rPr>
          <w:spacing w:val="-7"/>
        </w:rPr>
        <w:t> </w:t>
      </w:r>
      <w:r>
        <w:rPr/>
        <w:t>areas.</w:t>
      </w:r>
      <w:r>
        <w:rPr>
          <w:spacing w:val="34"/>
        </w:rPr>
        <w:t> </w:t>
      </w:r>
      <w:r>
        <w:rPr/>
        <w:t>Use</w:t>
      </w:r>
      <w:r>
        <w:rPr>
          <w:spacing w:val="-7"/>
        </w:rPr>
        <w:t> </w:t>
      </w:r>
      <w:r>
        <w:rPr/>
        <w:t>water</w:t>
      </w:r>
      <w:r>
        <w:rPr>
          <w:spacing w:val="-7"/>
        </w:rPr>
        <w:t> </w:t>
      </w:r>
      <w:r>
        <w:rPr/>
        <w:t>spray</w:t>
      </w:r>
      <w:r>
        <w:rPr>
          <w:spacing w:val="-6"/>
        </w:rPr>
        <w:t> </w:t>
      </w:r>
      <w:r>
        <w:rPr/>
        <w:t>to</w:t>
      </w:r>
      <w:r>
        <w:rPr>
          <w:spacing w:val="-6"/>
        </w:rPr>
        <w:t> </w:t>
      </w:r>
      <w:r>
        <w:rPr/>
        <w:t>keep</w:t>
      </w:r>
      <w:r>
        <w:rPr>
          <w:spacing w:val="-6"/>
        </w:rPr>
        <w:t> </w:t>
      </w:r>
      <w:r>
        <w:rPr/>
        <w:t>fire-expose</w:t>
      </w:r>
      <w:r>
        <w:rPr>
          <w:spacing w:val="-7"/>
        </w:rPr>
        <w:t> </w:t>
      </w:r>
      <w:r>
        <w:rPr/>
        <w:t>containers</w:t>
      </w:r>
      <w:r>
        <w:rPr>
          <w:spacing w:val="-8"/>
        </w:rPr>
        <w:t> </w:t>
      </w:r>
      <w:r>
        <w:rPr/>
        <w:t>cool.</w:t>
      </w:r>
      <w:r>
        <w:rPr>
          <w:spacing w:val="34"/>
        </w:rPr>
        <w:t> </w:t>
      </w:r>
      <w:r>
        <w:rPr/>
        <w:t>Do</w:t>
      </w:r>
      <w:r>
        <w:rPr>
          <w:spacing w:val="-6"/>
        </w:rPr>
        <w:t> </w:t>
      </w:r>
      <w:r>
        <w:rPr/>
        <w:t>not</w:t>
      </w:r>
      <w:r>
        <w:rPr>
          <w:spacing w:val="-4"/>
        </w:rPr>
        <w:t> </w:t>
      </w:r>
      <w:r>
        <w:rPr/>
        <w:t>allow</w:t>
      </w:r>
      <w:r>
        <w:rPr>
          <w:spacing w:val="-7"/>
        </w:rPr>
        <w:t> </w:t>
      </w:r>
      <w:r>
        <w:rPr/>
        <w:t>run-off</w:t>
      </w:r>
      <w:r>
        <w:rPr>
          <w:spacing w:val="-8"/>
        </w:rPr>
        <w:t> </w:t>
      </w:r>
      <w:r>
        <w:rPr/>
        <w:t>from</w:t>
      </w:r>
      <w:r>
        <w:rPr>
          <w:spacing w:val="-7"/>
        </w:rPr>
        <w:t> </w:t>
      </w:r>
      <w:r>
        <w:rPr/>
        <w:t>fire fighting to enter drains.</w:t>
      </w:r>
      <w:r>
        <w:rPr>
          <w:spacing w:val="40"/>
        </w:rPr>
        <w:t> </w:t>
      </w:r>
      <w:r>
        <w:rPr/>
        <w:t>Collect contaminated fire extinguishing water and dispose of in accordance with local </w:t>
      </w:r>
      <w:r>
        <w:rPr>
          <w:spacing w:val="-2"/>
        </w:rPr>
        <w:t>regulations.</w:t>
      </w:r>
    </w:p>
    <w:p>
      <w:pPr>
        <w:pStyle w:val="BodyText"/>
      </w:pPr>
    </w:p>
    <w:p>
      <w:pPr>
        <w:pStyle w:val="BodyText"/>
      </w:pPr>
    </w:p>
    <w:p>
      <w:pPr>
        <w:pStyle w:val="BodyText"/>
        <w:spacing w:before="235"/>
      </w:pPr>
    </w:p>
    <w:p>
      <w:pPr>
        <w:pStyle w:val="Heading1"/>
        <w:rPr>
          <w:u w:val="none"/>
        </w:rPr>
      </w:pPr>
      <w:r>
        <w:rPr>
          <w:u w:val="single"/>
        </w:rPr>
        <w:t>Section</w:t>
      </w:r>
      <w:r>
        <w:rPr>
          <w:spacing w:val="-8"/>
          <w:u w:val="single"/>
        </w:rPr>
        <w:t> </w:t>
      </w:r>
      <w:r>
        <w:rPr>
          <w:u w:val="single"/>
        </w:rPr>
        <w:t>6:</w:t>
      </w:r>
      <w:r>
        <w:rPr>
          <w:spacing w:val="-9"/>
          <w:u w:val="single"/>
        </w:rPr>
        <w:t> </w:t>
      </w:r>
      <w:r>
        <w:rPr>
          <w:u w:val="single"/>
        </w:rPr>
        <w:t>Accidental</w:t>
      </w:r>
      <w:r>
        <w:rPr>
          <w:spacing w:val="-11"/>
          <w:u w:val="single"/>
        </w:rPr>
        <w:t> </w:t>
      </w:r>
      <w:r>
        <w:rPr>
          <w:u w:val="single"/>
        </w:rPr>
        <w:t>Release</w:t>
      </w:r>
      <w:r>
        <w:rPr>
          <w:spacing w:val="-7"/>
          <w:u w:val="single"/>
        </w:rPr>
        <w:t> </w:t>
      </w:r>
      <w:r>
        <w:rPr>
          <w:spacing w:val="-2"/>
          <w:u w:val="single"/>
        </w:rPr>
        <w:t>Measures</w:t>
      </w:r>
    </w:p>
    <w:p>
      <w:pPr>
        <w:pStyle w:val="BodyText"/>
        <w:rPr>
          <w:b/>
        </w:rPr>
      </w:pPr>
    </w:p>
    <w:p>
      <w:pPr>
        <w:pStyle w:val="BodyText"/>
        <w:spacing w:before="172"/>
        <w:rPr>
          <w:b/>
        </w:rPr>
      </w:pPr>
    </w:p>
    <w:p>
      <w:pPr>
        <w:pStyle w:val="Heading3"/>
        <w:spacing w:before="1"/>
      </w:pPr>
      <w:r>
        <w:rPr>
          <w:spacing w:val="-2"/>
        </w:rPr>
        <w:t>Personal</w:t>
      </w:r>
      <w:r>
        <w:rPr>
          <w:spacing w:val="1"/>
        </w:rPr>
        <w:t> </w:t>
      </w:r>
      <w:r>
        <w:rPr>
          <w:spacing w:val="-2"/>
        </w:rPr>
        <w:t>Precautions,</w:t>
      </w:r>
      <w:r>
        <w:rPr>
          <w:spacing w:val="2"/>
        </w:rPr>
        <w:t> </w:t>
      </w:r>
      <w:r>
        <w:rPr>
          <w:spacing w:val="-2"/>
        </w:rPr>
        <w:t>Protective</w:t>
      </w:r>
      <w:r>
        <w:rPr>
          <w:spacing w:val="4"/>
        </w:rPr>
        <w:t> </w:t>
      </w:r>
      <w:r>
        <w:rPr>
          <w:spacing w:val="-2"/>
        </w:rPr>
        <w:t>Equipment,</w:t>
      </w:r>
      <w:r>
        <w:rPr>
          <w:spacing w:val="3"/>
        </w:rPr>
        <w:t> </w:t>
      </w:r>
      <w:r>
        <w:rPr>
          <w:spacing w:val="-2"/>
        </w:rPr>
        <w:t>and</w:t>
      </w:r>
      <w:r>
        <w:rPr>
          <w:spacing w:val="3"/>
        </w:rPr>
        <w:t> </w:t>
      </w:r>
      <w:r>
        <w:rPr>
          <w:spacing w:val="-2"/>
        </w:rPr>
        <w:t>Emergency</w:t>
      </w:r>
      <w:r>
        <w:rPr>
          <w:spacing w:val="3"/>
        </w:rPr>
        <w:t> </w:t>
      </w:r>
      <w:r>
        <w:rPr>
          <w:spacing w:val="-2"/>
        </w:rPr>
        <w:t>Procedures</w:t>
      </w:r>
    </w:p>
    <w:p>
      <w:pPr>
        <w:pStyle w:val="BodyText"/>
        <w:spacing w:before="161"/>
        <w:ind w:right="586" w:firstLine="45"/>
      </w:pPr>
      <w:r>
        <w:rPr/>
        <w:t>Avoid breathing vapors.</w:t>
      </w:r>
      <w:r>
        <w:rPr>
          <w:spacing w:val="40"/>
        </w:rPr>
        <w:t> </w:t>
      </w:r>
      <w:r>
        <w:rPr/>
        <w:t>Remove all sources of ignition and avoid static electricity discharges.</w:t>
      </w:r>
      <w:r>
        <w:rPr>
          <w:spacing w:val="40"/>
        </w:rPr>
        <w:t> </w:t>
      </w:r>
      <w:r>
        <w:rPr/>
        <w:t>Use protective equipment</w:t>
      </w:r>
      <w:r>
        <w:rPr>
          <w:spacing w:val="-5"/>
        </w:rPr>
        <w:t> </w:t>
      </w:r>
      <w:r>
        <w:rPr/>
        <w:t>as</w:t>
      </w:r>
      <w:r>
        <w:rPr>
          <w:spacing w:val="-6"/>
        </w:rPr>
        <w:t> </w:t>
      </w:r>
      <w:r>
        <w:rPr/>
        <w:t>required</w:t>
      </w:r>
      <w:r>
        <w:rPr>
          <w:spacing w:val="-5"/>
        </w:rPr>
        <w:t> </w:t>
      </w:r>
      <w:r>
        <w:rPr/>
        <w:t>(See</w:t>
      </w:r>
      <w:r>
        <w:rPr>
          <w:spacing w:val="-6"/>
        </w:rPr>
        <w:t> </w:t>
      </w:r>
      <w:r>
        <w:rPr/>
        <w:t>Section</w:t>
      </w:r>
      <w:r>
        <w:rPr>
          <w:spacing w:val="-5"/>
        </w:rPr>
        <w:t> </w:t>
      </w:r>
      <w:r>
        <w:rPr/>
        <w:t>8).</w:t>
      </w:r>
      <w:r>
        <w:rPr>
          <w:spacing w:val="36"/>
        </w:rPr>
        <w:t> </w:t>
      </w:r>
      <w:r>
        <w:rPr/>
        <w:t>Prevent</w:t>
      </w:r>
      <w:r>
        <w:rPr>
          <w:spacing w:val="-2"/>
        </w:rPr>
        <w:t> </w:t>
      </w:r>
      <w:r>
        <w:rPr/>
        <w:t>further</w:t>
      </w:r>
      <w:r>
        <w:rPr>
          <w:spacing w:val="-5"/>
        </w:rPr>
        <w:t> </w:t>
      </w:r>
      <w:r>
        <w:rPr/>
        <w:t>leakage</w:t>
      </w:r>
      <w:r>
        <w:rPr>
          <w:spacing w:val="-6"/>
        </w:rPr>
        <w:t> </w:t>
      </w:r>
      <w:r>
        <w:rPr/>
        <w:t>or</w:t>
      </w:r>
      <w:r>
        <w:rPr>
          <w:spacing w:val="-3"/>
        </w:rPr>
        <w:t> </w:t>
      </w:r>
      <w:r>
        <w:rPr/>
        <w:t>spillage</w:t>
      </w:r>
      <w:r>
        <w:rPr>
          <w:spacing w:val="-6"/>
        </w:rPr>
        <w:t> </w:t>
      </w:r>
      <w:r>
        <w:rPr/>
        <w:t>if</w:t>
      </w:r>
      <w:r>
        <w:rPr>
          <w:spacing w:val="-4"/>
        </w:rPr>
        <w:t> </w:t>
      </w:r>
      <w:r>
        <w:rPr/>
        <w:t>safe</w:t>
      </w:r>
      <w:r>
        <w:rPr>
          <w:spacing w:val="-6"/>
        </w:rPr>
        <w:t> </w:t>
      </w:r>
      <w:r>
        <w:rPr/>
        <w:t>to</w:t>
      </w:r>
      <w:r>
        <w:rPr>
          <w:spacing w:val="-5"/>
        </w:rPr>
        <w:t> </w:t>
      </w:r>
      <w:r>
        <w:rPr/>
        <w:t>do</w:t>
      </w:r>
      <w:r>
        <w:rPr>
          <w:spacing w:val="-5"/>
        </w:rPr>
        <w:t> </w:t>
      </w:r>
      <w:r>
        <w:rPr/>
        <w:t>so.</w:t>
      </w:r>
      <w:r>
        <w:rPr>
          <w:spacing w:val="36"/>
        </w:rPr>
        <w:t> </w:t>
      </w:r>
      <w:r>
        <w:rPr/>
        <w:t>Avoid</w:t>
      </w:r>
      <w:r>
        <w:rPr>
          <w:spacing w:val="-5"/>
        </w:rPr>
        <w:t> </w:t>
      </w:r>
      <w:r>
        <w:rPr/>
        <w:t>runoff</w:t>
      </w:r>
      <w:r>
        <w:rPr>
          <w:spacing w:val="-7"/>
        </w:rPr>
        <w:t> </w:t>
      </w:r>
      <w:r>
        <w:rPr/>
        <w:t>into</w:t>
      </w:r>
      <w:r>
        <w:rPr>
          <w:spacing w:val="-5"/>
        </w:rPr>
        <w:t> </w:t>
      </w:r>
      <w:r>
        <w:rPr/>
        <w:t>storm sewers and ditches which lead to waterways.</w:t>
      </w:r>
      <w:r>
        <w:rPr>
          <w:spacing w:val="40"/>
        </w:rPr>
        <w:t> </w:t>
      </w:r>
      <w:r>
        <w:rPr/>
        <w:t>Keep unauthorized personnel form the area.</w:t>
      </w:r>
    </w:p>
    <w:p>
      <w:pPr>
        <w:pStyle w:val="BodyText"/>
      </w:pPr>
    </w:p>
    <w:p>
      <w:pPr>
        <w:pStyle w:val="BodyText"/>
        <w:spacing w:before="76"/>
      </w:pPr>
    </w:p>
    <w:p>
      <w:pPr>
        <w:pStyle w:val="Heading3"/>
      </w:pPr>
      <w:r>
        <w:rPr/>
        <w:t>Methods</w:t>
      </w:r>
      <w:r>
        <w:rPr>
          <w:spacing w:val="-10"/>
        </w:rPr>
        <w:t> </w:t>
      </w:r>
      <w:r>
        <w:rPr/>
        <w:t>and</w:t>
      </w:r>
      <w:r>
        <w:rPr>
          <w:spacing w:val="-9"/>
        </w:rPr>
        <w:t> </w:t>
      </w:r>
      <w:r>
        <w:rPr/>
        <w:t>Materials</w:t>
      </w:r>
      <w:r>
        <w:rPr>
          <w:spacing w:val="-10"/>
        </w:rPr>
        <w:t> </w:t>
      </w:r>
      <w:r>
        <w:rPr/>
        <w:t>for</w:t>
      </w:r>
      <w:r>
        <w:rPr>
          <w:spacing w:val="-8"/>
        </w:rPr>
        <w:t> </w:t>
      </w:r>
      <w:r>
        <w:rPr/>
        <w:t>Containment</w:t>
      </w:r>
      <w:r>
        <w:rPr>
          <w:spacing w:val="-9"/>
        </w:rPr>
        <w:t> </w:t>
      </w:r>
      <w:r>
        <w:rPr/>
        <w:t>and</w:t>
      </w:r>
      <w:r>
        <w:rPr>
          <w:spacing w:val="-9"/>
        </w:rPr>
        <w:t> </w:t>
      </w:r>
      <w:r>
        <w:rPr/>
        <w:t>Cleaning</w:t>
      </w:r>
      <w:r>
        <w:rPr>
          <w:spacing w:val="-11"/>
        </w:rPr>
        <w:t> </w:t>
      </w:r>
      <w:r>
        <w:rPr>
          <w:spacing w:val="-5"/>
        </w:rPr>
        <w:t>Up</w:t>
      </w:r>
    </w:p>
    <w:p>
      <w:pPr>
        <w:pStyle w:val="BodyText"/>
        <w:spacing w:before="161"/>
        <w:ind w:right="719" w:firstLine="45"/>
      </w:pPr>
      <w:r>
        <w:rPr/>
        <w:t>Dam</w:t>
      </w:r>
      <w:r>
        <w:rPr>
          <w:spacing w:val="-5"/>
        </w:rPr>
        <w:t> </w:t>
      </w:r>
      <w:r>
        <w:rPr/>
        <w:t>up</w:t>
      </w:r>
      <w:r>
        <w:rPr>
          <w:spacing w:val="-5"/>
        </w:rPr>
        <w:t> </w:t>
      </w:r>
      <w:r>
        <w:rPr/>
        <w:t>and</w:t>
      </w:r>
      <w:r>
        <w:rPr>
          <w:spacing w:val="-5"/>
        </w:rPr>
        <w:t> </w:t>
      </w:r>
      <w:r>
        <w:rPr/>
        <w:t>soak</w:t>
      </w:r>
      <w:r>
        <w:rPr>
          <w:spacing w:val="-5"/>
        </w:rPr>
        <w:t> </w:t>
      </w:r>
      <w:r>
        <w:rPr/>
        <w:t>up</w:t>
      </w:r>
      <w:r>
        <w:rPr>
          <w:spacing w:val="-5"/>
        </w:rPr>
        <w:t> </w:t>
      </w:r>
      <w:r>
        <w:rPr/>
        <w:t>with</w:t>
      </w:r>
      <w:r>
        <w:rPr>
          <w:spacing w:val="-5"/>
        </w:rPr>
        <w:t> </w:t>
      </w:r>
      <w:r>
        <w:rPr/>
        <w:t>inert</w:t>
      </w:r>
      <w:r>
        <w:rPr>
          <w:spacing w:val="-5"/>
        </w:rPr>
        <w:t> </w:t>
      </w:r>
      <w:r>
        <w:rPr/>
        <w:t>absorbent</w:t>
      </w:r>
      <w:r>
        <w:rPr>
          <w:spacing w:val="-5"/>
        </w:rPr>
        <w:t> </w:t>
      </w:r>
      <w:r>
        <w:rPr/>
        <w:t>material</w:t>
      </w:r>
      <w:r>
        <w:rPr>
          <w:spacing w:val="-5"/>
        </w:rPr>
        <w:t> </w:t>
      </w:r>
      <w:r>
        <w:rPr/>
        <w:t>(floor-dry,</w:t>
      </w:r>
      <w:r>
        <w:rPr>
          <w:spacing w:val="-5"/>
        </w:rPr>
        <w:t> </w:t>
      </w:r>
      <w:r>
        <w:rPr/>
        <w:t>PIG</w:t>
      </w:r>
      <w:r>
        <w:rPr>
          <w:spacing w:val="-5"/>
        </w:rPr>
        <w:t> </w:t>
      </w:r>
      <w:r>
        <w:rPr/>
        <w:t>absorbents,</w:t>
      </w:r>
      <w:r>
        <w:rPr>
          <w:spacing w:val="-5"/>
        </w:rPr>
        <w:t> </w:t>
      </w:r>
      <w:r>
        <w:rPr/>
        <w:t>sand,</w:t>
      </w:r>
      <w:r>
        <w:rPr>
          <w:spacing w:val="-5"/>
        </w:rPr>
        <w:t> </w:t>
      </w:r>
      <w:r>
        <w:rPr/>
        <w:t>or</w:t>
      </w:r>
      <w:r>
        <w:rPr>
          <w:spacing w:val="-5"/>
        </w:rPr>
        <w:t> </w:t>
      </w:r>
      <w:r>
        <w:rPr/>
        <w:t>sawdust).</w:t>
      </w:r>
      <w:r>
        <w:rPr>
          <w:spacing w:val="37"/>
        </w:rPr>
        <w:t> </w:t>
      </w:r>
      <w:r>
        <w:rPr/>
        <w:t>Scoop</w:t>
      </w:r>
      <w:r>
        <w:rPr>
          <w:spacing w:val="-5"/>
        </w:rPr>
        <w:t> </w:t>
      </w:r>
      <w:r>
        <w:rPr/>
        <w:t>up</w:t>
      </w:r>
      <w:r>
        <w:rPr>
          <w:spacing w:val="-5"/>
        </w:rPr>
        <w:t> </w:t>
      </w:r>
      <w:r>
        <w:rPr/>
        <w:t>and transfer</w:t>
      </w:r>
      <w:r>
        <w:rPr>
          <w:spacing w:val="-2"/>
        </w:rPr>
        <w:t> </w:t>
      </w:r>
      <w:r>
        <w:rPr/>
        <w:t>to</w:t>
      </w:r>
      <w:r>
        <w:rPr>
          <w:spacing w:val="-2"/>
        </w:rPr>
        <w:t> </w:t>
      </w:r>
      <w:r>
        <w:rPr/>
        <w:t>properly</w:t>
      </w:r>
      <w:r>
        <w:rPr>
          <w:spacing w:val="-2"/>
        </w:rPr>
        <w:t> </w:t>
      </w:r>
      <w:r>
        <w:rPr/>
        <w:t>labeled</w:t>
      </w:r>
      <w:r>
        <w:rPr>
          <w:spacing w:val="-2"/>
        </w:rPr>
        <w:t> </w:t>
      </w:r>
      <w:r>
        <w:rPr/>
        <w:t>containers.</w:t>
      </w:r>
      <w:r>
        <w:rPr>
          <w:spacing w:val="40"/>
        </w:rPr>
        <w:t> </w:t>
      </w:r>
      <w:r>
        <w:rPr/>
        <w:t>Allow</w:t>
      </w:r>
      <w:r>
        <w:rPr>
          <w:spacing w:val="-2"/>
        </w:rPr>
        <w:t> </w:t>
      </w:r>
      <w:r>
        <w:rPr/>
        <w:t>used</w:t>
      </w:r>
      <w:r>
        <w:rPr>
          <w:spacing w:val="-2"/>
        </w:rPr>
        <w:t> </w:t>
      </w:r>
      <w:r>
        <w:rPr/>
        <w:t>absorbent</w:t>
      </w:r>
      <w:r>
        <w:rPr>
          <w:spacing w:val="-2"/>
        </w:rPr>
        <w:t> </w:t>
      </w:r>
      <w:r>
        <w:rPr/>
        <w:t>material</w:t>
      </w:r>
      <w:r>
        <w:rPr>
          <w:spacing w:val="-2"/>
        </w:rPr>
        <w:t> </w:t>
      </w:r>
      <w:r>
        <w:rPr/>
        <w:t>to</w:t>
      </w:r>
      <w:r>
        <w:rPr>
          <w:spacing w:val="-2"/>
        </w:rPr>
        <w:t> </w:t>
      </w:r>
      <w:r>
        <w:rPr/>
        <w:t>dry</w:t>
      </w:r>
      <w:r>
        <w:rPr>
          <w:spacing w:val="-2"/>
        </w:rPr>
        <w:t> </w:t>
      </w:r>
      <w:r>
        <w:rPr/>
        <w:t>and</w:t>
      </w:r>
      <w:r>
        <w:rPr>
          <w:spacing w:val="-2"/>
        </w:rPr>
        <w:t> </w:t>
      </w:r>
      <w:r>
        <w:rPr/>
        <w:t>dispose</w:t>
      </w:r>
      <w:r>
        <w:rPr>
          <w:spacing w:val="-2"/>
        </w:rPr>
        <w:t> </w:t>
      </w:r>
      <w:r>
        <w:rPr/>
        <w:t>of</w:t>
      </w:r>
      <w:r>
        <w:rPr>
          <w:spacing w:val="-3"/>
        </w:rPr>
        <w:t> </w:t>
      </w:r>
      <w:r>
        <w:rPr/>
        <w:t>according</w:t>
      </w:r>
      <w:r>
        <w:rPr>
          <w:spacing w:val="-2"/>
        </w:rPr>
        <w:t> </w:t>
      </w:r>
      <w:r>
        <w:rPr/>
        <w:t>to</w:t>
      </w:r>
      <w:r>
        <w:rPr>
          <w:spacing w:val="-2"/>
        </w:rPr>
        <w:t> </w:t>
      </w:r>
      <w:r>
        <w:rPr/>
        <w:t>local </w:t>
      </w:r>
      <w:r>
        <w:rPr>
          <w:spacing w:val="-2"/>
        </w:rPr>
        <w:t>regulations.</w:t>
      </w:r>
    </w:p>
    <w:p>
      <w:pPr>
        <w:pStyle w:val="BodyText"/>
        <w:spacing w:after="0"/>
        <w:sectPr>
          <w:pgSz w:w="12240" w:h="15840"/>
          <w:pgMar w:header="720" w:footer="697" w:top="2060" w:bottom="880" w:left="1440" w:right="720"/>
        </w:sectPr>
      </w:pPr>
    </w:p>
    <w:p>
      <w:pPr>
        <w:pStyle w:val="BodyText"/>
        <w:spacing w:before="24"/>
      </w:pPr>
    </w:p>
    <w:p>
      <w:pPr>
        <w:pStyle w:val="BodyText"/>
        <w:spacing w:before="1"/>
      </w:pPr>
      <w:r>
        <w:rPr/>
        <w:t>Advise</w:t>
      </w:r>
      <w:r>
        <w:rPr>
          <w:spacing w:val="-8"/>
        </w:rPr>
        <w:t> </w:t>
      </w:r>
      <w:r>
        <w:rPr/>
        <w:t>local</w:t>
      </w:r>
      <w:r>
        <w:rPr>
          <w:spacing w:val="-7"/>
        </w:rPr>
        <w:t> </w:t>
      </w:r>
      <w:r>
        <w:rPr/>
        <w:t>authorities</w:t>
      </w:r>
      <w:r>
        <w:rPr>
          <w:spacing w:val="-8"/>
        </w:rPr>
        <w:t> </w:t>
      </w:r>
      <w:r>
        <w:rPr/>
        <w:t>if</w:t>
      </w:r>
      <w:r>
        <w:rPr>
          <w:spacing w:val="-9"/>
        </w:rPr>
        <w:t> </w:t>
      </w:r>
      <w:r>
        <w:rPr/>
        <w:t>spillage</w:t>
      </w:r>
      <w:r>
        <w:rPr>
          <w:spacing w:val="-7"/>
        </w:rPr>
        <w:t> </w:t>
      </w:r>
      <w:r>
        <w:rPr/>
        <w:t>cannot</w:t>
      </w:r>
      <w:r>
        <w:rPr>
          <w:spacing w:val="-7"/>
        </w:rPr>
        <w:t> </w:t>
      </w:r>
      <w:r>
        <w:rPr/>
        <w:t>be</w:t>
      </w:r>
      <w:r>
        <w:rPr>
          <w:spacing w:val="-8"/>
        </w:rPr>
        <w:t> </w:t>
      </w:r>
      <w:r>
        <w:rPr>
          <w:spacing w:val="-2"/>
        </w:rPr>
        <w:t>contained.</w:t>
      </w:r>
    </w:p>
    <w:p>
      <w:pPr>
        <w:pStyle w:val="BodyText"/>
      </w:pPr>
    </w:p>
    <w:p>
      <w:pPr>
        <w:pStyle w:val="BodyText"/>
      </w:pPr>
    </w:p>
    <w:p>
      <w:pPr>
        <w:pStyle w:val="BodyText"/>
        <w:spacing w:before="235"/>
      </w:pPr>
    </w:p>
    <w:p>
      <w:pPr>
        <w:pStyle w:val="Heading1"/>
        <w:spacing w:before="1"/>
        <w:rPr>
          <w:u w:val="none"/>
        </w:rPr>
      </w:pPr>
      <w:r>
        <w:rPr>
          <w:u w:val="single"/>
        </w:rPr>
        <w:t>Section</w:t>
      </w:r>
      <w:r>
        <w:rPr>
          <w:spacing w:val="-5"/>
          <w:u w:val="single"/>
        </w:rPr>
        <w:t> </w:t>
      </w:r>
      <w:r>
        <w:rPr>
          <w:u w:val="single"/>
        </w:rPr>
        <w:t>7</w:t>
      </w:r>
      <w:r>
        <w:rPr>
          <w:spacing w:val="-7"/>
          <w:u w:val="single"/>
        </w:rPr>
        <w:t> </w:t>
      </w:r>
      <w:r>
        <w:rPr>
          <w:u w:val="single"/>
        </w:rPr>
        <w:t>Handling</w:t>
      </w:r>
      <w:r>
        <w:rPr>
          <w:spacing w:val="-6"/>
          <w:u w:val="single"/>
        </w:rPr>
        <w:t> </w:t>
      </w:r>
      <w:r>
        <w:rPr>
          <w:u w:val="single"/>
        </w:rPr>
        <w:t>and</w:t>
      </w:r>
      <w:r>
        <w:rPr>
          <w:spacing w:val="-4"/>
          <w:u w:val="single"/>
        </w:rPr>
        <w:t> </w:t>
      </w:r>
      <w:r>
        <w:rPr>
          <w:spacing w:val="-2"/>
          <w:u w:val="single"/>
        </w:rPr>
        <w:t>Storage</w:t>
      </w:r>
    </w:p>
    <w:p>
      <w:pPr>
        <w:pStyle w:val="BodyText"/>
        <w:rPr>
          <w:b/>
        </w:rPr>
      </w:pPr>
    </w:p>
    <w:p>
      <w:pPr>
        <w:pStyle w:val="BodyText"/>
        <w:spacing w:before="172"/>
        <w:rPr>
          <w:b/>
        </w:rPr>
      </w:pPr>
    </w:p>
    <w:p>
      <w:pPr>
        <w:pStyle w:val="Heading3"/>
      </w:pPr>
      <w:r>
        <w:rPr/>
        <w:t>Precautions</w:t>
      </w:r>
      <w:r>
        <w:rPr>
          <w:spacing w:val="-12"/>
        </w:rPr>
        <w:t> </w:t>
      </w:r>
      <w:r>
        <w:rPr/>
        <w:t>for</w:t>
      </w:r>
      <w:r>
        <w:rPr>
          <w:spacing w:val="-10"/>
        </w:rPr>
        <w:t> </w:t>
      </w:r>
      <w:r>
        <w:rPr/>
        <w:t>Safe</w:t>
      </w:r>
      <w:r>
        <w:rPr>
          <w:spacing w:val="-10"/>
        </w:rPr>
        <w:t> </w:t>
      </w:r>
      <w:r>
        <w:rPr>
          <w:spacing w:val="-2"/>
        </w:rPr>
        <w:t>Handling</w:t>
      </w:r>
    </w:p>
    <w:p>
      <w:pPr>
        <w:pStyle w:val="BodyText"/>
        <w:spacing w:before="162"/>
        <w:ind w:right="820" w:firstLine="45"/>
      </w:pPr>
      <w:r>
        <w:rPr/>
        <w:t>Prevent</w:t>
      </w:r>
      <w:r>
        <w:rPr>
          <w:spacing w:val="-3"/>
        </w:rPr>
        <w:t> </w:t>
      </w:r>
      <w:r>
        <w:rPr/>
        <w:t>the</w:t>
      </w:r>
      <w:r>
        <w:rPr>
          <w:spacing w:val="-4"/>
        </w:rPr>
        <w:t> </w:t>
      </w:r>
      <w:r>
        <w:rPr/>
        <w:t>creation</w:t>
      </w:r>
      <w:r>
        <w:rPr>
          <w:spacing w:val="-3"/>
        </w:rPr>
        <w:t> </w:t>
      </w:r>
      <w:r>
        <w:rPr/>
        <w:t>of</w:t>
      </w:r>
      <w:r>
        <w:rPr>
          <w:spacing w:val="-5"/>
        </w:rPr>
        <w:t> </w:t>
      </w:r>
      <w:r>
        <w:rPr/>
        <w:t>flammable</w:t>
      </w:r>
      <w:r>
        <w:rPr>
          <w:spacing w:val="-5"/>
        </w:rPr>
        <w:t> </w:t>
      </w:r>
      <w:r>
        <w:rPr/>
        <w:t>or</w:t>
      </w:r>
      <w:r>
        <w:rPr>
          <w:spacing w:val="-3"/>
        </w:rPr>
        <w:t> </w:t>
      </w:r>
      <w:r>
        <w:rPr/>
        <w:t>explosive</w:t>
      </w:r>
      <w:r>
        <w:rPr>
          <w:spacing w:val="-4"/>
        </w:rPr>
        <w:t> </w:t>
      </w:r>
      <w:r>
        <w:rPr/>
        <w:t>concentrations</w:t>
      </w:r>
      <w:r>
        <w:rPr>
          <w:spacing w:val="-5"/>
        </w:rPr>
        <w:t> </w:t>
      </w:r>
      <w:r>
        <w:rPr/>
        <w:t>of</w:t>
      </w:r>
      <w:r>
        <w:rPr>
          <w:spacing w:val="-5"/>
        </w:rPr>
        <w:t> </w:t>
      </w:r>
      <w:r>
        <w:rPr/>
        <w:t>vapor</w:t>
      </w:r>
      <w:r>
        <w:rPr>
          <w:spacing w:val="-3"/>
        </w:rPr>
        <w:t> </w:t>
      </w:r>
      <w:r>
        <w:rPr/>
        <w:t>and</w:t>
      </w:r>
      <w:r>
        <w:rPr>
          <w:spacing w:val="-3"/>
        </w:rPr>
        <w:t> </w:t>
      </w:r>
      <w:r>
        <w:rPr/>
        <w:t>avoid</w:t>
      </w:r>
      <w:r>
        <w:rPr>
          <w:spacing w:val="-3"/>
        </w:rPr>
        <w:t> </w:t>
      </w:r>
      <w:r>
        <w:rPr/>
        <w:t>vapor</w:t>
      </w:r>
      <w:r>
        <w:rPr>
          <w:spacing w:val="-3"/>
        </w:rPr>
        <w:t> </w:t>
      </w:r>
      <w:r>
        <w:rPr/>
        <w:t>concentrations</w:t>
      </w:r>
      <w:r>
        <w:rPr>
          <w:spacing w:val="-5"/>
        </w:rPr>
        <w:t> </w:t>
      </w:r>
      <w:r>
        <w:rPr/>
        <w:t>higher than</w:t>
      </w:r>
      <w:r>
        <w:rPr>
          <w:spacing w:val="-5"/>
        </w:rPr>
        <w:t> </w:t>
      </w:r>
      <w:r>
        <w:rPr/>
        <w:t>the</w:t>
      </w:r>
      <w:r>
        <w:rPr>
          <w:spacing w:val="-7"/>
        </w:rPr>
        <w:t> </w:t>
      </w:r>
      <w:r>
        <w:rPr/>
        <w:t>occupational</w:t>
      </w:r>
      <w:r>
        <w:rPr>
          <w:spacing w:val="-6"/>
        </w:rPr>
        <w:t> </w:t>
      </w:r>
      <w:r>
        <w:rPr/>
        <w:t>exposure</w:t>
      </w:r>
      <w:r>
        <w:rPr>
          <w:spacing w:val="-7"/>
        </w:rPr>
        <w:t> </w:t>
      </w:r>
      <w:r>
        <w:rPr/>
        <w:t>limits.</w:t>
      </w:r>
      <w:r>
        <w:rPr>
          <w:spacing w:val="33"/>
        </w:rPr>
        <w:t> </w:t>
      </w:r>
      <w:r>
        <w:rPr/>
        <w:t>Bond</w:t>
      </w:r>
      <w:r>
        <w:rPr>
          <w:spacing w:val="-6"/>
        </w:rPr>
        <w:t> </w:t>
      </w:r>
      <w:r>
        <w:rPr/>
        <w:t>and</w:t>
      </w:r>
      <w:r>
        <w:rPr>
          <w:spacing w:val="-6"/>
        </w:rPr>
        <w:t> </w:t>
      </w:r>
      <w:r>
        <w:rPr/>
        <w:t>ground</w:t>
      </w:r>
      <w:r>
        <w:rPr>
          <w:spacing w:val="-6"/>
        </w:rPr>
        <w:t> </w:t>
      </w:r>
      <w:r>
        <w:rPr/>
        <w:t>metal</w:t>
      </w:r>
      <w:r>
        <w:rPr>
          <w:spacing w:val="-6"/>
        </w:rPr>
        <w:t> </w:t>
      </w:r>
      <w:r>
        <w:rPr/>
        <w:t>containers</w:t>
      </w:r>
      <w:r>
        <w:rPr>
          <w:spacing w:val="-8"/>
        </w:rPr>
        <w:t> </w:t>
      </w:r>
      <w:r>
        <w:rPr/>
        <w:t>when</w:t>
      </w:r>
      <w:r>
        <w:rPr>
          <w:spacing w:val="-6"/>
        </w:rPr>
        <w:t> </w:t>
      </w:r>
      <w:r>
        <w:rPr/>
        <w:t>transferring</w:t>
      </w:r>
      <w:r>
        <w:rPr>
          <w:spacing w:val="-7"/>
        </w:rPr>
        <w:t> </w:t>
      </w:r>
      <w:r>
        <w:rPr/>
        <w:t>flammable</w:t>
      </w:r>
      <w:r>
        <w:rPr>
          <w:spacing w:val="-8"/>
        </w:rPr>
        <w:t> </w:t>
      </w:r>
      <w:r>
        <w:rPr/>
        <w:t>liquids. Avoid free fall of liquid in excess of a few inches.</w:t>
      </w:r>
      <w:r>
        <w:rPr>
          <w:spacing w:val="40"/>
        </w:rPr>
        <w:t> </w:t>
      </w:r>
      <w:r>
        <w:rPr/>
        <w:t>Personal contact should be avoided by using the personal protective equipment listed in Section 8.</w:t>
      </w:r>
    </w:p>
    <w:p>
      <w:pPr>
        <w:pStyle w:val="BodyText"/>
      </w:pPr>
    </w:p>
    <w:p>
      <w:pPr>
        <w:pStyle w:val="BodyText"/>
        <w:spacing w:before="74"/>
      </w:pPr>
    </w:p>
    <w:p>
      <w:pPr>
        <w:pStyle w:val="Heading3"/>
      </w:pPr>
      <w:r>
        <w:rPr/>
        <w:t>Conditions</w:t>
      </w:r>
      <w:r>
        <w:rPr>
          <w:spacing w:val="-10"/>
        </w:rPr>
        <w:t> </w:t>
      </w:r>
      <w:r>
        <w:rPr/>
        <w:t>for</w:t>
      </w:r>
      <w:r>
        <w:rPr>
          <w:spacing w:val="-9"/>
        </w:rPr>
        <w:t> </w:t>
      </w:r>
      <w:r>
        <w:rPr/>
        <w:t>Safe</w:t>
      </w:r>
      <w:r>
        <w:rPr>
          <w:spacing w:val="-12"/>
        </w:rPr>
        <w:t> </w:t>
      </w:r>
      <w:r>
        <w:rPr>
          <w:spacing w:val="-2"/>
        </w:rPr>
        <w:t>Storage</w:t>
      </w:r>
    </w:p>
    <w:p>
      <w:pPr>
        <w:pStyle w:val="BodyText"/>
        <w:spacing w:before="161"/>
        <w:ind w:right="820"/>
      </w:pPr>
      <w:r>
        <w:rPr/>
        <w:t>Keep</w:t>
      </w:r>
      <w:r>
        <w:rPr>
          <w:spacing w:val="-7"/>
        </w:rPr>
        <w:t> </w:t>
      </w:r>
      <w:r>
        <w:rPr/>
        <w:t>containers</w:t>
      </w:r>
      <w:r>
        <w:rPr>
          <w:spacing w:val="-6"/>
        </w:rPr>
        <w:t> </w:t>
      </w:r>
      <w:r>
        <w:rPr/>
        <w:t>cool,</w:t>
      </w:r>
      <w:r>
        <w:rPr>
          <w:spacing w:val="-7"/>
        </w:rPr>
        <w:t> </w:t>
      </w:r>
      <w:r>
        <w:rPr/>
        <w:t>dry,</w:t>
      </w:r>
      <w:r>
        <w:rPr>
          <w:spacing w:val="-7"/>
        </w:rPr>
        <w:t> </w:t>
      </w:r>
      <w:r>
        <w:rPr/>
        <w:t>and</w:t>
      </w:r>
      <w:r>
        <w:rPr>
          <w:spacing w:val="-9"/>
        </w:rPr>
        <w:t> </w:t>
      </w:r>
      <w:r>
        <w:rPr/>
        <w:t>away</w:t>
      </w:r>
      <w:r>
        <w:rPr>
          <w:spacing w:val="-7"/>
        </w:rPr>
        <w:t> </w:t>
      </w:r>
      <w:r>
        <w:rPr/>
        <w:t>from</w:t>
      </w:r>
      <w:r>
        <w:rPr>
          <w:spacing w:val="-6"/>
        </w:rPr>
        <w:t> </w:t>
      </w:r>
      <w:r>
        <w:rPr/>
        <w:t>sources</w:t>
      </w:r>
      <w:r>
        <w:rPr>
          <w:spacing w:val="-9"/>
        </w:rPr>
        <w:t> </w:t>
      </w:r>
      <w:r>
        <w:rPr/>
        <w:t>of</w:t>
      </w:r>
      <w:r>
        <w:rPr>
          <w:spacing w:val="-9"/>
        </w:rPr>
        <w:t> </w:t>
      </w:r>
      <w:r>
        <w:rPr/>
        <w:t>ignition.</w:t>
      </w:r>
      <w:r>
        <w:rPr>
          <w:spacing w:val="32"/>
        </w:rPr>
        <w:t> </w:t>
      </w:r>
      <w:r>
        <w:rPr/>
        <w:t>Store</w:t>
      </w:r>
      <w:r>
        <w:rPr>
          <w:spacing w:val="-8"/>
        </w:rPr>
        <w:t> </w:t>
      </w:r>
      <w:r>
        <w:rPr/>
        <w:t>in</w:t>
      </w:r>
      <w:r>
        <w:rPr>
          <w:spacing w:val="-7"/>
        </w:rPr>
        <w:t> </w:t>
      </w:r>
      <w:r>
        <w:rPr/>
        <w:t>well-ventilated</w:t>
      </w:r>
      <w:r>
        <w:rPr>
          <w:spacing w:val="-7"/>
        </w:rPr>
        <w:t> </w:t>
      </w:r>
      <w:r>
        <w:rPr/>
        <w:t>area</w:t>
      </w:r>
      <w:r>
        <w:rPr>
          <w:spacing w:val="-5"/>
        </w:rPr>
        <w:t> </w:t>
      </w:r>
      <w:r>
        <w:rPr/>
        <w:t>and</w:t>
      </w:r>
      <w:r>
        <w:rPr>
          <w:spacing w:val="-7"/>
        </w:rPr>
        <w:t> </w:t>
      </w:r>
      <w:r>
        <w:rPr/>
        <w:t>prevent unauthorized access.</w:t>
      </w:r>
    </w:p>
    <w:p>
      <w:pPr>
        <w:pStyle w:val="BodyText"/>
      </w:pPr>
    </w:p>
    <w:p>
      <w:pPr>
        <w:pStyle w:val="BodyText"/>
        <w:spacing w:before="75"/>
      </w:pPr>
    </w:p>
    <w:p>
      <w:pPr>
        <w:pStyle w:val="Heading3"/>
      </w:pPr>
      <w:r>
        <w:rPr>
          <w:spacing w:val="-2"/>
        </w:rPr>
        <w:t>Emptied</w:t>
      </w:r>
      <w:r>
        <w:rPr>
          <w:spacing w:val="1"/>
        </w:rPr>
        <w:t> </w:t>
      </w:r>
      <w:r>
        <w:rPr>
          <w:spacing w:val="-2"/>
        </w:rPr>
        <w:t>Containers</w:t>
      </w:r>
    </w:p>
    <w:p>
      <w:pPr>
        <w:pStyle w:val="BodyText"/>
        <w:spacing w:before="162"/>
        <w:ind w:right="719" w:firstLine="45"/>
      </w:pPr>
      <w:r>
        <w:rPr/>
        <w:t>Emptied</w:t>
      </w:r>
      <w:r>
        <w:rPr>
          <w:spacing w:val="-3"/>
        </w:rPr>
        <w:t> </w:t>
      </w:r>
      <w:r>
        <w:rPr/>
        <w:t>containers</w:t>
      </w:r>
      <w:r>
        <w:rPr>
          <w:spacing w:val="-7"/>
        </w:rPr>
        <w:t> </w:t>
      </w:r>
      <w:r>
        <w:rPr/>
        <w:t>may</w:t>
      </w:r>
      <w:r>
        <w:rPr>
          <w:spacing w:val="-6"/>
        </w:rPr>
        <w:t> </w:t>
      </w:r>
      <w:r>
        <w:rPr/>
        <w:t>retain</w:t>
      </w:r>
      <w:r>
        <w:rPr>
          <w:spacing w:val="-6"/>
        </w:rPr>
        <w:t> </w:t>
      </w:r>
      <w:r>
        <w:rPr/>
        <w:t>product</w:t>
      </w:r>
      <w:r>
        <w:rPr>
          <w:spacing w:val="-6"/>
        </w:rPr>
        <w:t> </w:t>
      </w:r>
      <w:r>
        <w:rPr/>
        <w:t>residue</w:t>
      </w:r>
      <w:r>
        <w:rPr>
          <w:spacing w:val="-6"/>
        </w:rPr>
        <w:t> </w:t>
      </w:r>
      <w:r>
        <w:rPr/>
        <w:t>and</w:t>
      </w:r>
      <w:r>
        <w:rPr>
          <w:spacing w:val="-6"/>
        </w:rPr>
        <w:t> </w:t>
      </w:r>
      <w:r>
        <w:rPr/>
        <w:t>retain</w:t>
      </w:r>
      <w:r>
        <w:rPr>
          <w:spacing w:val="-6"/>
        </w:rPr>
        <w:t> </w:t>
      </w:r>
      <w:r>
        <w:rPr/>
        <w:t>all</w:t>
      </w:r>
      <w:r>
        <w:rPr>
          <w:spacing w:val="-6"/>
        </w:rPr>
        <w:t> </w:t>
      </w:r>
      <w:r>
        <w:rPr/>
        <w:t>hazards.</w:t>
      </w:r>
      <w:r>
        <w:rPr>
          <w:spacing w:val="35"/>
        </w:rPr>
        <w:t> </w:t>
      </w:r>
      <w:r>
        <w:rPr/>
        <w:t>Do</w:t>
      </w:r>
      <w:r>
        <w:rPr>
          <w:spacing w:val="-6"/>
        </w:rPr>
        <w:t> </w:t>
      </w:r>
      <w:r>
        <w:rPr/>
        <w:t>not</w:t>
      </w:r>
      <w:r>
        <w:rPr>
          <w:spacing w:val="-6"/>
        </w:rPr>
        <w:t> </w:t>
      </w:r>
      <w:r>
        <w:rPr/>
        <w:t>cut,</w:t>
      </w:r>
      <w:r>
        <w:rPr>
          <w:spacing w:val="-6"/>
        </w:rPr>
        <w:t> </w:t>
      </w:r>
      <w:r>
        <w:rPr/>
        <w:t>weld,</w:t>
      </w:r>
      <w:r>
        <w:rPr>
          <w:spacing w:val="-6"/>
        </w:rPr>
        <w:t> </w:t>
      </w:r>
      <w:r>
        <w:rPr/>
        <w:t>drill,</w:t>
      </w:r>
      <w:r>
        <w:rPr>
          <w:spacing w:val="-6"/>
        </w:rPr>
        <w:t> </w:t>
      </w:r>
      <w:r>
        <w:rPr/>
        <w:t>grind,</w:t>
      </w:r>
      <w:r>
        <w:rPr>
          <w:spacing w:val="-6"/>
        </w:rPr>
        <w:t> </w:t>
      </w:r>
      <w:r>
        <w:rPr/>
        <w:t>or</w:t>
      </w:r>
      <w:r>
        <w:rPr>
          <w:spacing w:val="-6"/>
        </w:rPr>
        <w:t> </w:t>
      </w:r>
      <w:r>
        <w:rPr/>
        <w:t>expose empty containers to other sources of ignition.</w:t>
      </w:r>
      <w:r>
        <w:rPr>
          <w:spacing w:val="40"/>
        </w:rPr>
        <w:t> </w:t>
      </w:r>
      <w:r>
        <w:rPr/>
        <w:t>Doing so may cause explosion, injury, or death.</w:t>
      </w:r>
    </w:p>
    <w:p>
      <w:pPr>
        <w:pStyle w:val="BodyText"/>
      </w:pPr>
    </w:p>
    <w:p>
      <w:pPr>
        <w:pStyle w:val="BodyText"/>
        <w:spacing w:before="74"/>
      </w:pPr>
    </w:p>
    <w:p>
      <w:pPr>
        <w:pStyle w:val="Heading3"/>
      </w:pPr>
      <w:r>
        <w:rPr>
          <w:spacing w:val="-2"/>
        </w:rPr>
        <w:t>Incompatibilities</w:t>
      </w:r>
    </w:p>
    <w:p>
      <w:pPr>
        <w:pStyle w:val="BodyText"/>
        <w:spacing w:before="162"/>
      </w:pPr>
      <w:r>
        <w:rPr/>
        <w:t>Strong</w:t>
      </w:r>
      <w:r>
        <w:rPr>
          <w:spacing w:val="-12"/>
        </w:rPr>
        <w:t> </w:t>
      </w:r>
      <w:r>
        <w:rPr/>
        <w:t>oxidizers.</w:t>
      </w:r>
      <w:r>
        <w:rPr>
          <w:spacing w:val="23"/>
        </w:rPr>
        <w:t> </w:t>
      </w:r>
      <w:r>
        <w:rPr/>
        <w:t>Ignition</w:t>
      </w:r>
      <w:r>
        <w:rPr>
          <w:spacing w:val="-11"/>
        </w:rPr>
        <w:t> </w:t>
      </w:r>
      <w:r>
        <w:rPr>
          <w:spacing w:val="-2"/>
        </w:rPr>
        <w:t>sources.</w:t>
      </w:r>
    </w:p>
    <w:p>
      <w:pPr>
        <w:pStyle w:val="BodyText"/>
      </w:pPr>
    </w:p>
    <w:p>
      <w:pPr>
        <w:pStyle w:val="BodyText"/>
      </w:pPr>
    </w:p>
    <w:p>
      <w:pPr>
        <w:pStyle w:val="BodyText"/>
        <w:spacing w:before="236"/>
      </w:pPr>
    </w:p>
    <w:p>
      <w:pPr>
        <w:pStyle w:val="Heading1"/>
        <w:rPr>
          <w:u w:val="none"/>
        </w:rPr>
      </w:pPr>
      <w:r>
        <w:rPr>
          <w:u w:val="single"/>
        </w:rPr>
        <w:t>Sec</w:t>
      </w:r>
      <w:r>
        <w:rPr>
          <w:u w:val="none"/>
        </w:rPr>
        <w:t>ti</w:t>
      </w:r>
      <w:r>
        <w:rPr>
          <w:u w:val="single"/>
        </w:rPr>
        <w:t>on</w:t>
      </w:r>
      <w:r>
        <w:rPr>
          <w:spacing w:val="-11"/>
          <w:u w:val="single"/>
        </w:rPr>
        <w:t> </w:t>
      </w:r>
      <w:r>
        <w:rPr>
          <w:u w:val="single"/>
        </w:rPr>
        <w:t>8:</w:t>
      </w:r>
      <w:r>
        <w:rPr>
          <w:spacing w:val="-13"/>
          <w:u w:val="single"/>
        </w:rPr>
        <w:t> </w:t>
      </w:r>
      <w:r>
        <w:rPr>
          <w:u w:val="single"/>
        </w:rPr>
        <w:t>Exposure</w:t>
      </w:r>
      <w:r>
        <w:rPr>
          <w:spacing w:val="-10"/>
          <w:u w:val="single"/>
        </w:rPr>
        <w:t> </w:t>
      </w:r>
      <w:r>
        <w:rPr>
          <w:u w:val="single"/>
        </w:rPr>
        <w:t>Controls/Personal</w:t>
      </w:r>
      <w:r>
        <w:rPr>
          <w:spacing w:val="-11"/>
          <w:u w:val="single"/>
        </w:rPr>
        <w:t> </w:t>
      </w:r>
      <w:r>
        <w:rPr>
          <w:spacing w:val="-2"/>
          <w:u w:val="single"/>
        </w:rPr>
        <w:t>Protection</w:t>
      </w:r>
    </w:p>
    <w:p>
      <w:pPr>
        <w:pStyle w:val="BodyText"/>
        <w:spacing w:before="1"/>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0"/>
        <w:gridCol w:w="2501"/>
        <w:gridCol w:w="2501"/>
      </w:tblGrid>
      <w:tr>
        <w:trPr>
          <w:trHeight w:val="328" w:hRule="atLeast"/>
        </w:trPr>
        <w:tc>
          <w:tcPr>
            <w:tcW w:w="5000" w:type="dxa"/>
            <w:shd w:val="clear" w:color="auto" w:fill="DFDFDF"/>
          </w:tcPr>
          <w:p>
            <w:pPr>
              <w:pStyle w:val="TableParagraph"/>
              <w:ind w:left="4"/>
              <w:jc w:val="center"/>
              <w:rPr>
                <w:sz w:val="18"/>
              </w:rPr>
            </w:pPr>
            <w:r>
              <w:rPr>
                <w:spacing w:val="-4"/>
                <w:sz w:val="18"/>
              </w:rPr>
              <w:t>Name</w:t>
            </w:r>
          </w:p>
        </w:tc>
        <w:tc>
          <w:tcPr>
            <w:tcW w:w="2501" w:type="dxa"/>
            <w:shd w:val="clear" w:color="auto" w:fill="DFDFDF"/>
          </w:tcPr>
          <w:p>
            <w:pPr>
              <w:pStyle w:val="TableParagraph"/>
              <w:ind w:left="11" w:right="2"/>
              <w:jc w:val="center"/>
              <w:rPr>
                <w:sz w:val="18"/>
              </w:rPr>
            </w:pPr>
            <w:r>
              <w:rPr>
                <w:sz w:val="18"/>
              </w:rPr>
              <w:t>OSHA</w:t>
            </w:r>
            <w:r>
              <w:rPr>
                <w:spacing w:val="-3"/>
                <w:sz w:val="18"/>
              </w:rPr>
              <w:t> </w:t>
            </w:r>
            <w:r>
              <w:rPr>
                <w:sz w:val="18"/>
              </w:rPr>
              <w:t>PEL </w:t>
            </w:r>
            <w:r>
              <w:rPr>
                <w:spacing w:val="-2"/>
                <w:sz w:val="18"/>
              </w:rPr>
              <w:t>(TWA)(mg/m3)</w:t>
            </w:r>
          </w:p>
        </w:tc>
        <w:tc>
          <w:tcPr>
            <w:tcW w:w="2501" w:type="dxa"/>
            <w:shd w:val="clear" w:color="auto" w:fill="DFDFDF"/>
          </w:tcPr>
          <w:p>
            <w:pPr>
              <w:pStyle w:val="TableParagraph"/>
              <w:ind w:left="11" w:right="3"/>
              <w:jc w:val="center"/>
              <w:rPr>
                <w:sz w:val="18"/>
              </w:rPr>
            </w:pPr>
            <w:r>
              <w:rPr>
                <w:sz w:val="18"/>
              </w:rPr>
              <w:t>OSHA</w:t>
            </w:r>
            <w:r>
              <w:rPr>
                <w:spacing w:val="-3"/>
                <w:sz w:val="18"/>
              </w:rPr>
              <w:t> </w:t>
            </w:r>
            <w:r>
              <w:rPr>
                <w:sz w:val="18"/>
              </w:rPr>
              <w:t>PEL </w:t>
            </w:r>
            <w:r>
              <w:rPr>
                <w:spacing w:val="-2"/>
                <w:sz w:val="18"/>
              </w:rPr>
              <w:t>(TWA)(ppm)</w:t>
            </w:r>
          </w:p>
        </w:tc>
      </w:tr>
      <w:tr>
        <w:trPr>
          <w:trHeight w:val="331" w:hRule="atLeast"/>
        </w:trPr>
        <w:tc>
          <w:tcPr>
            <w:tcW w:w="5000" w:type="dxa"/>
            <w:shd w:val="clear" w:color="auto" w:fill="DFDFDF"/>
          </w:tcPr>
          <w:p>
            <w:pPr>
              <w:pStyle w:val="TableParagraph"/>
              <w:rPr>
                <w:sz w:val="18"/>
              </w:rPr>
            </w:pPr>
            <w:r>
              <w:rPr>
                <w:sz w:val="18"/>
              </w:rPr>
              <w:t>Xylene</w:t>
            </w:r>
            <w:r>
              <w:rPr>
                <w:spacing w:val="-5"/>
                <w:sz w:val="18"/>
              </w:rPr>
              <w:t> </w:t>
            </w:r>
            <w:r>
              <w:rPr>
                <w:sz w:val="18"/>
              </w:rPr>
              <w:t>(o-,</w:t>
            </w:r>
            <w:r>
              <w:rPr>
                <w:spacing w:val="-4"/>
                <w:sz w:val="18"/>
              </w:rPr>
              <w:t> </w:t>
            </w:r>
            <w:r>
              <w:rPr>
                <w:sz w:val="18"/>
              </w:rPr>
              <w:t>m-,</w:t>
            </w:r>
            <w:r>
              <w:rPr>
                <w:spacing w:val="-3"/>
                <w:sz w:val="18"/>
              </w:rPr>
              <w:t> </w:t>
            </w:r>
            <w:r>
              <w:rPr>
                <w:sz w:val="18"/>
              </w:rPr>
              <w:t>p-</w:t>
            </w:r>
            <w:r>
              <w:rPr>
                <w:spacing w:val="-4"/>
                <w:sz w:val="18"/>
              </w:rPr>
              <w:t> </w:t>
            </w:r>
            <w:r>
              <w:rPr>
                <w:sz w:val="18"/>
              </w:rPr>
              <w:t>isomers)</w:t>
            </w:r>
            <w:r>
              <w:rPr>
                <w:spacing w:val="-3"/>
                <w:sz w:val="18"/>
              </w:rPr>
              <w:t> </w:t>
            </w:r>
            <w:r>
              <w:rPr>
                <w:sz w:val="18"/>
              </w:rPr>
              <w:t>(1330-20-</w:t>
            </w:r>
            <w:r>
              <w:rPr>
                <w:spacing w:val="-5"/>
                <w:sz w:val="18"/>
              </w:rPr>
              <w:t>7)</w:t>
            </w:r>
          </w:p>
        </w:tc>
        <w:tc>
          <w:tcPr>
            <w:tcW w:w="2501" w:type="dxa"/>
          </w:tcPr>
          <w:p>
            <w:pPr>
              <w:pStyle w:val="TableParagraph"/>
              <w:ind w:left="11" w:right="2"/>
              <w:jc w:val="center"/>
              <w:rPr>
                <w:sz w:val="18"/>
              </w:rPr>
            </w:pPr>
            <w:r>
              <w:rPr>
                <w:sz w:val="18"/>
              </w:rPr>
              <w:t>TWA:</w:t>
            </w:r>
            <w:r>
              <w:rPr>
                <w:spacing w:val="-6"/>
                <w:sz w:val="18"/>
              </w:rPr>
              <w:t> </w:t>
            </w:r>
            <w:r>
              <w:rPr>
                <w:sz w:val="18"/>
              </w:rPr>
              <w:t>435</w:t>
            </w:r>
            <w:r>
              <w:rPr>
                <w:spacing w:val="-5"/>
                <w:sz w:val="18"/>
              </w:rPr>
              <w:t> </w:t>
            </w:r>
            <w:r>
              <w:rPr>
                <w:spacing w:val="-2"/>
                <w:sz w:val="18"/>
              </w:rPr>
              <w:t>mg/m3</w:t>
            </w:r>
          </w:p>
        </w:tc>
        <w:tc>
          <w:tcPr>
            <w:tcW w:w="2501" w:type="dxa"/>
          </w:tcPr>
          <w:p>
            <w:pPr>
              <w:pStyle w:val="TableParagraph"/>
              <w:ind w:left="11" w:right="4"/>
              <w:jc w:val="center"/>
              <w:rPr>
                <w:sz w:val="18"/>
              </w:rPr>
            </w:pPr>
            <w:r>
              <w:rPr>
                <w:sz w:val="18"/>
              </w:rPr>
              <w:t>TWA:</w:t>
            </w:r>
            <w:r>
              <w:rPr>
                <w:spacing w:val="-6"/>
                <w:sz w:val="18"/>
              </w:rPr>
              <w:t> </w:t>
            </w:r>
            <w:r>
              <w:rPr>
                <w:sz w:val="18"/>
              </w:rPr>
              <w:t>100</w:t>
            </w:r>
            <w:r>
              <w:rPr>
                <w:spacing w:val="-5"/>
                <w:sz w:val="18"/>
              </w:rPr>
              <w:t> ppm</w:t>
            </w:r>
          </w:p>
        </w:tc>
      </w:tr>
      <w:tr>
        <w:trPr>
          <w:trHeight w:val="328" w:hRule="atLeast"/>
        </w:trPr>
        <w:tc>
          <w:tcPr>
            <w:tcW w:w="5000" w:type="dxa"/>
            <w:shd w:val="clear" w:color="auto" w:fill="DFDFDF"/>
          </w:tcPr>
          <w:p>
            <w:pPr>
              <w:pStyle w:val="TableParagraph"/>
              <w:rPr>
                <w:sz w:val="18"/>
              </w:rPr>
            </w:pPr>
            <w:r>
              <w:rPr>
                <w:sz w:val="18"/>
              </w:rPr>
              <w:t>Isophorone</w:t>
            </w:r>
            <w:r>
              <w:rPr>
                <w:spacing w:val="-9"/>
                <w:sz w:val="18"/>
              </w:rPr>
              <w:t> </w:t>
            </w:r>
            <w:r>
              <w:rPr>
                <w:sz w:val="18"/>
              </w:rPr>
              <w:t>Diisocyanate</w:t>
            </w:r>
            <w:r>
              <w:rPr>
                <w:spacing w:val="-9"/>
                <w:sz w:val="18"/>
              </w:rPr>
              <w:t> </w:t>
            </w:r>
            <w:r>
              <w:rPr>
                <w:sz w:val="18"/>
              </w:rPr>
              <w:t>Homopolymer</w:t>
            </w:r>
            <w:r>
              <w:rPr>
                <w:spacing w:val="-7"/>
                <w:sz w:val="18"/>
              </w:rPr>
              <w:t> </w:t>
            </w:r>
            <w:r>
              <w:rPr>
                <w:sz w:val="18"/>
              </w:rPr>
              <w:t>(53880-05-</w:t>
            </w:r>
            <w:r>
              <w:rPr>
                <w:spacing w:val="-5"/>
                <w:sz w:val="18"/>
              </w:rPr>
              <w:t>0)</w:t>
            </w:r>
          </w:p>
        </w:tc>
        <w:tc>
          <w:tcPr>
            <w:tcW w:w="2501" w:type="dxa"/>
          </w:tcPr>
          <w:p>
            <w:pPr>
              <w:pStyle w:val="TableParagraph"/>
              <w:spacing w:line="240" w:lineRule="auto"/>
              <w:ind w:left="0"/>
              <w:rPr>
                <w:rFonts w:ascii="Times New Roman"/>
                <w:sz w:val="18"/>
              </w:rPr>
            </w:pPr>
          </w:p>
        </w:tc>
        <w:tc>
          <w:tcPr>
            <w:tcW w:w="2501" w:type="dxa"/>
          </w:tcPr>
          <w:p>
            <w:pPr>
              <w:pStyle w:val="TableParagraph"/>
              <w:spacing w:line="240" w:lineRule="auto"/>
              <w:ind w:left="0"/>
              <w:rPr>
                <w:rFonts w:ascii="Times New Roman"/>
                <w:sz w:val="18"/>
              </w:rPr>
            </w:pPr>
          </w:p>
        </w:tc>
      </w:tr>
      <w:tr>
        <w:trPr>
          <w:trHeight w:val="330" w:hRule="atLeast"/>
        </w:trPr>
        <w:tc>
          <w:tcPr>
            <w:tcW w:w="5000" w:type="dxa"/>
            <w:shd w:val="clear" w:color="auto" w:fill="DFDFDF"/>
          </w:tcPr>
          <w:p>
            <w:pPr>
              <w:pStyle w:val="TableParagraph"/>
              <w:rPr>
                <w:sz w:val="18"/>
              </w:rPr>
            </w:pPr>
            <w:r>
              <w:rPr>
                <w:sz w:val="18"/>
              </w:rPr>
              <w:t>Petroleum</w:t>
            </w:r>
            <w:r>
              <w:rPr>
                <w:spacing w:val="-7"/>
                <w:sz w:val="18"/>
              </w:rPr>
              <w:t> </w:t>
            </w:r>
            <w:r>
              <w:rPr>
                <w:sz w:val="18"/>
              </w:rPr>
              <w:t>naphtha,</w:t>
            </w:r>
            <w:r>
              <w:rPr>
                <w:spacing w:val="-7"/>
                <w:sz w:val="18"/>
              </w:rPr>
              <w:t> </w:t>
            </w:r>
            <w:r>
              <w:rPr>
                <w:sz w:val="18"/>
              </w:rPr>
              <w:t>light</w:t>
            </w:r>
            <w:r>
              <w:rPr>
                <w:spacing w:val="-7"/>
                <w:sz w:val="18"/>
              </w:rPr>
              <w:t> </w:t>
            </w:r>
            <w:r>
              <w:rPr>
                <w:sz w:val="18"/>
              </w:rPr>
              <w:t>aromatic</w:t>
            </w:r>
            <w:r>
              <w:rPr>
                <w:spacing w:val="-7"/>
                <w:sz w:val="18"/>
              </w:rPr>
              <w:t> </w:t>
            </w:r>
            <w:r>
              <w:rPr>
                <w:sz w:val="18"/>
              </w:rPr>
              <w:t>(64742-95-</w:t>
            </w:r>
            <w:r>
              <w:rPr>
                <w:spacing w:val="-5"/>
                <w:sz w:val="18"/>
              </w:rPr>
              <w:t>6)</w:t>
            </w:r>
          </w:p>
        </w:tc>
        <w:tc>
          <w:tcPr>
            <w:tcW w:w="2501" w:type="dxa"/>
          </w:tcPr>
          <w:p>
            <w:pPr>
              <w:pStyle w:val="TableParagraph"/>
              <w:spacing w:line="240" w:lineRule="auto"/>
              <w:ind w:left="0"/>
              <w:rPr>
                <w:rFonts w:ascii="Times New Roman"/>
                <w:sz w:val="18"/>
              </w:rPr>
            </w:pPr>
          </w:p>
        </w:tc>
        <w:tc>
          <w:tcPr>
            <w:tcW w:w="2501" w:type="dxa"/>
          </w:tcPr>
          <w:p>
            <w:pPr>
              <w:pStyle w:val="TableParagraph"/>
              <w:spacing w:line="240" w:lineRule="auto"/>
              <w:ind w:left="0"/>
              <w:rPr>
                <w:rFonts w:ascii="Times New Roman"/>
                <w:sz w:val="18"/>
              </w:rPr>
            </w:pPr>
          </w:p>
        </w:tc>
      </w:tr>
      <w:tr>
        <w:trPr>
          <w:trHeight w:val="328" w:hRule="atLeast"/>
        </w:trPr>
        <w:tc>
          <w:tcPr>
            <w:tcW w:w="5000" w:type="dxa"/>
            <w:shd w:val="clear" w:color="auto" w:fill="DFDFDF"/>
          </w:tcPr>
          <w:p>
            <w:pPr>
              <w:pStyle w:val="TableParagraph"/>
              <w:rPr>
                <w:sz w:val="18"/>
              </w:rPr>
            </w:pPr>
            <w:r>
              <w:rPr>
                <w:spacing w:val="-2"/>
                <w:sz w:val="18"/>
              </w:rPr>
              <w:t>1,2,4-Trimethylbenzene</w:t>
            </w:r>
            <w:r>
              <w:rPr>
                <w:spacing w:val="27"/>
                <w:sz w:val="18"/>
              </w:rPr>
              <w:t> </w:t>
            </w:r>
            <w:r>
              <w:rPr>
                <w:spacing w:val="-2"/>
                <w:sz w:val="18"/>
              </w:rPr>
              <w:t>(95-63-</w:t>
            </w:r>
            <w:r>
              <w:rPr>
                <w:spacing w:val="-5"/>
                <w:sz w:val="18"/>
              </w:rPr>
              <w:t>6)</w:t>
            </w:r>
          </w:p>
        </w:tc>
        <w:tc>
          <w:tcPr>
            <w:tcW w:w="2501" w:type="dxa"/>
          </w:tcPr>
          <w:p>
            <w:pPr>
              <w:pStyle w:val="TableParagraph"/>
              <w:ind w:left="11" w:right="5"/>
              <w:jc w:val="center"/>
              <w:rPr>
                <w:sz w:val="18"/>
              </w:rPr>
            </w:pPr>
            <w:r>
              <w:rPr>
                <w:sz w:val="18"/>
              </w:rPr>
              <w:t>TWA:</w:t>
            </w:r>
            <w:r>
              <w:rPr>
                <w:spacing w:val="33"/>
                <w:sz w:val="18"/>
              </w:rPr>
              <w:t> </w:t>
            </w:r>
            <w:r>
              <w:rPr>
                <w:sz w:val="18"/>
              </w:rPr>
              <w:t>125</w:t>
            </w:r>
            <w:r>
              <w:rPr>
                <w:spacing w:val="-4"/>
                <w:sz w:val="18"/>
              </w:rPr>
              <w:t> </w:t>
            </w:r>
            <w:r>
              <w:rPr>
                <w:spacing w:val="-2"/>
                <w:sz w:val="18"/>
              </w:rPr>
              <w:t>mg/m3</w:t>
            </w:r>
          </w:p>
        </w:tc>
        <w:tc>
          <w:tcPr>
            <w:tcW w:w="2501" w:type="dxa"/>
          </w:tcPr>
          <w:p>
            <w:pPr>
              <w:pStyle w:val="TableParagraph"/>
              <w:ind w:left="11" w:right="4"/>
              <w:jc w:val="center"/>
              <w:rPr>
                <w:sz w:val="18"/>
              </w:rPr>
            </w:pPr>
            <w:r>
              <w:rPr>
                <w:sz w:val="18"/>
              </w:rPr>
              <w:t>TWA:</w:t>
            </w:r>
            <w:r>
              <w:rPr>
                <w:spacing w:val="-6"/>
                <w:sz w:val="18"/>
              </w:rPr>
              <w:t> </w:t>
            </w:r>
            <w:r>
              <w:rPr>
                <w:sz w:val="18"/>
              </w:rPr>
              <w:t>25</w:t>
            </w:r>
            <w:r>
              <w:rPr>
                <w:spacing w:val="-5"/>
                <w:sz w:val="18"/>
              </w:rPr>
              <w:t> ppm</w:t>
            </w:r>
          </w:p>
        </w:tc>
      </w:tr>
    </w:tbl>
    <w:p>
      <w:pPr>
        <w:pStyle w:val="BodyText"/>
        <w:spacing w:before="64"/>
        <w:rPr>
          <w:b/>
          <w:sz w:val="28"/>
        </w:rPr>
      </w:pPr>
    </w:p>
    <w:p>
      <w:pPr>
        <w:pStyle w:val="Heading3"/>
        <w:spacing w:before="1"/>
      </w:pPr>
      <w:r>
        <w:rPr>
          <w:spacing w:val="-2"/>
        </w:rPr>
        <w:t>Respiratory</w:t>
      </w:r>
      <w:r>
        <w:rPr>
          <w:spacing w:val="-1"/>
        </w:rPr>
        <w:t> </w:t>
      </w:r>
      <w:r>
        <w:rPr>
          <w:spacing w:val="-2"/>
        </w:rPr>
        <w:t>Protection</w:t>
      </w:r>
    </w:p>
    <w:p>
      <w:pPr>
        <w:pStyle w:val="Heading3"/>
        <w:spacing w:after="0"/>
        <w:sectPr>
          <w:pgSz w:w="12240" w:h="15840"/>
          <w:pgMar w:header="720" w:footer="697" w:top="2060" w:bottom="880" w:left="1440" w:right="720"/>
        </w:sectPr>
      </w:pPr>
    </w:p>
    <w:p>
      <w:pPr>
        <w:pStyle w:val="BodyText"/>
        <w:spacing w:before="24"/>
        <w:rPr>
          <w:b/>
        </w:rPr>
      </w:pPr>
    </w:p>
    <w:p>
      <w:pPr>
        <w:pStyle w:val="BodyText"/>
        <w:spacing w:before="1"/>
        <w:ind w:right="719" w:firstLine="45"/>
      </w:pPr>
      <w:r>
        <w:rPr/>
        <w:t>Keep</w:t>
      </w:r>
      <w:r>
        <w:rPr>
          <w:spacing w:val="-1"/>
        </w:rPr>
        <w:t> </w:t>
      </w:r>
      <w:r>
        <w:rPr/>
        <w:t>area</w:t>
      </w:r>
      <w:r>
        <w:rPr>
          <w:spacing w:val="-1"/>
        </w:rPr>
        <w:t> </w:t>
      </w:r>
      <w:r>
        <w:rPr/>
        <w:t>well</w:t>
      </w:r>
      <w:r>
        <w:rPr>
          <w:spacing w:val="-2"/>
        </w:rPr>
        <w:t> </w:t>
      </w:r>
      <w:r>
        <w:rPr/>
        <w:t>ventilated</w:t>
      </w:r>
      <w:r>
        <w:rPr>
          <w:spacing w:val="-1"/>
        </w:rPr>
        <w:t> </w:t>
      </w:r>
      <w:r>
        <w:rPr/>
        <w:t>insuring</w:t>
      </w:r>
      <w:r>
        <w:rPr>
          <w:spacing w:val="-2"/>
        </w:rPr>
        <w:t> </w:t>
      </w:r>
      <w:r>
        <w:rPr/>
        <w:t>that</w:t>
      </w:r>
      <w:r>
        <w:rPr>
          <w:spacing w:val="-1"/>
        </w:rPr>
        <w:t> </w:t>
      </w:r>
      <w:r>
        <w:rPr/>
        <w:t>TLV</w:t>
      </w:r>
      <w:r>
        <w:rPr>
          <w:spacing w:val="-2"/>
        </w:rPr>
        <w:t> </w:t>
      </w:r>
      <w:r>
        <w:rPr/>
        <w:t>or</w:t>
      </w:r>
      <w:r>
        <w:rPr>
          <w:spacing w:val="-1"/>
        </w:rPr>
        <w:t> </w:t>
      </w:r>
      <w:r>
        <w:rPr/>
        <w:t>PELS</w:t>
      </w:r>
      <w:r>
        <w:rPr>
          <w:spacing w:val="-1"/>
        </w:rPr>
        <w:t> </w:t>
      </w:r>
      <w:r>
        <w:rPr/>
        <w:t>are</w:t>
      </w:r>
      <w:r>
        <w:rPr>
          <w:spacing w:val="-2"/>
        </w:rPr>
        <w:t> </w:t>
      </w:r>
      <w:r>
        <w:rPr/>
        <w:t>not</w:t>
      </w:r>
      <w:r>
        <w:rPr>
          <w:spacing w:val="-1"/>
        </w:rPr>
        <w:t> </w:t>
      </w:r>
      <w:r>
        <w:rPr/>
        <w:t>exceeded.</w:t>
      </w:r>
      <w:r>
        <w:rPr>
          <w:spacing w:val="40"/>
        </w:rPr>
        <w:t> </w:t>
      </w:r>
      <w:r>
        <w:rPr/>
        <w:t>Use</w:t>
      </w:r>
      <w:r>
        <w:rPr>
          <w:spacing w:val="-2"/>
        </w:rPr>
        <w:t> </w:t>
      </w:r>
      <w:r>
        <w:rPr/>
        <w:t>forced</w:t>
      </w:r>
      <w:r>
        <w:rPr>
          <w:spacing w:val="-1"/>
        </w:rPr>
        <w:t> </w:t>
      </w:r>
      <w:r>
        <w:rPr/>
        <w:t>air</w:t>
      </w:r>
      <w:r>
        <w:rPr>
          <w:spacing w:val="-2"/>
        </w:rPr>
        <w:t> </w:t>
      </w:r>
      <w:r>
        <w:rPr/>
        <w:t>movement</w:t>
      </w:r>
      <w:r>
        <w:rPr>
          <w:spacing w:val="-1"/>
        </w:rPr>
        <w:t> </w:t>
      </w:r>
      <w:r>
        <w:rPr/>
        <w:t>such</w:t>
      </w:r>
      <w:r>
        <w:rPr>
          <w:spacing w:val="-1"/>
        </w:rPr>
        <w:t> </w:t>
      </w:r>
      <w:r>
        <w:rPr/>
        <w:t>as</w:t>
      </w:r>
      <w:r>
        <w:rPr>
          <w:spacing w:val="-3"/>
        </w:rPr>
        <w:t> </w:t>
      </w:r>
      <w:r>
        <w:rPr/>
        <w:t>spray booths or fans.</w:t>
      </w:r>
      <w:r>
        <w:rPr>
          <w:spacing w:val="40"/>
        </w:rPr>
        <w:t> </w:t>
      </w:r>
      <w:r>
        <w:rPr/>
        <w:t>If exposure exceeds TLV, PELS, or if personnel experience inhalation irritation, use a NIOSH approved</w:t>
      </w:r>
      <w:r>
        <w:rPr>
          <w:spacing w:val="-6"/>
        </w:rPr>
        <w:t> </w:t>
      </w:r>
      <w:r>
        <w:rPr/>
        <w:t>respirator.</w:t>
      </w:r>
      <w:r>
        <w:rPr>
          <w:spacing w:val="33"/>
        </w:rPr>
        <w:t> </w:t>
      </w:r>
      <w:r>
        <w:rPr/>
        <w:t>If</w:t>
      </w:r>
      <w:r>
        <w:rPr>
          <w:spacing w:val="-8"/>
        </w:rPr>
        <w:t> </w:t>
      </w:r>
      <w:r>
        <w:rPr/>
        <w:t>a</w:t>
      </w:r>
      <w:r>
        <w:rPr>
          <w:spacing w:val="-6"/>
        </w:rPr>
        <w:t> </w:t>
      </w:r>
      <w:r>
        <w:rPr/>
        <w:t>respirator</w:t>
      </w:r>
      <w:r>
        <w:rPr>
          <w:spacing w:val="-6"/>
        </w:rPr>
        <w:t> </w:t>
      </w:r>
      <w:r>
        <w:rPr/>
        <w:t>is</w:t>
      </w:r>
      <w:r>
        <w:rPr>
          <w:spacing w:val="-8"/>
        </w:rPr>
        <w:t> </w:t>
      </w:r>
      <w:r>
        <w:rPr/>
        <w:t>needed,</w:t>
      </w:r>
      <w:r>
        <w:rPr>
          <w:spacing w:val="-6"/>
        </w:rPr>
        <w:t> </w:t>
      </w:r>
      <w:r>
        <w:rPr/>
        <w:t>current</w:t>
      </w:r>
      <w:r>
        <w:rPr>
          <w:spacing w:val="-6"/>
        </w:rPr>
        <w:t> </w:t>
      </w:r>
      <w:r>
        <w:rPr/>
        <w:t>engineering</w:t>
      </w:r>
      <w:r>
        <w:rPr>
          <w:spacing w:val="-4"/>
        </w:rPr>
        <w:t> </w:t>
      </w:r>
      <w:r>
        <w:rPr/>
        <w:t>controls</w:t>
      </w:r>
      <w:r>
        <w:rPr>
          <w:spacing w:val="-8"/>
        </w:rPr>
        <w:t> </w:t>
      </w:r>
      <w:r>
        <w:rPr/>
        <w:t>are</w:t>
      </w:r>
      <w:r>
        <w:rPr>
          <w:spacing w:val="-7"/>
        </w:rPr>
        <w:t> </w:t>
      </w:r>
      <w:r>
        <w:rPr/>
        <w:t>not</w:t>
      </w:r>
      <w:r>
        <w:rPr>
          <w:spacing w:val="-6"/>
        </w:rPr>
        <w:t> </w:t>
      </w:r>
      <w:r>
        <w:rPr/>
        <w:t>adequate</w:t>
      </w:r>
      <w:r>
        <w:rPr>
          <w:spacing w:val="-7"/>
        </w:rPr>
        <w:t> </w:t>
      </w:r>
      <w:r>
        <w:rPr/>
        <w:t>and</w:t>
      </w:r>
      <w:r>
        <w:rPr>
          <w:spacing w:val="-6"/>
        </w:rPr>
        <w:t> </w:t>
      </w:r>
      <w:r>
        <w:rPr/>
        <w:t>should</w:t>
      </w:r>
      <w:r>
        <w:rPr>
          <w:spacing w:val="-6"/>
        </w:rPr>
        <w:t> </w:t>
      </w:r>
      <w:r>
        <w:rPr/>
        <w:t>be</w:t>
      </w:r>
      <w:r>
        <w:rPr>
          <w:spacing w:val="-7"/>
        </w:rPr>
        <w:t> </w:t>
      </w:r>
      <w:r>
        <w:rPr/>
        <w:t>re-</w:t>
      </w:r>
      <w:r>
        <w:rPr>
          <w:spacing w:val="-2"/>
        </w:rPr>
        <w:t>evaluated.</w:t>
      </w:r>
    </w:p>
    <w:p>
      <w:pPr>
        <w:pStyle w:val="BodyText"/>
      </w:pPr>
    </w:p>
    <w:p>
      <w:pPr>
        <w:pStyle w:val="BodyText"/>
        <w:spacing w:before="75"/>
      </w:pPr>
    </w:p>
    <w:p>
      <w:pPr>
        <w:pStyle w:val="Heading3"/>
      </w:pPr>
      <w:r>
        <w:rPr/>
        <w:t>Skin</w:t>
      </w:r>
      <w:r>
        <w:rPr>
          <w:spacing w:val="-6"/>
        </w:rPr>
        <w:t> </w:t>
      </w:r>
      <w:r>
        <w:rPr>
          <w:spacing w:val="-2"/>
        </w:rPr>
        <w:t>Protection</w:t>
      </w:r>
    </w:p>
    <w:p>
      <w:pPr>
        <w:pStyle w:val="BodyText"/>
        <w:spacing w:line="243" w:lineRule="exact" w:before="162"/>
        <w:ind w:left="46"/>
      </w:pPr>
      <w:r>
        <w:rPr/>
        <w:t>Skin</w:t>
      </w:r>
      <w:r>
        <w:rPr>
          <w:spacing w:val="-10"/>
        </w:rPr>
        <w:t> </w:t>
      </w:r>
      <w:r>
        <w:rPr/>
        <w:t>protection</w:t>
      </w:r>
      <w:r>
        <w:rPr>
          <w:spacing w:val="-10"/>
        </w:rPr>
        <w:t> </w:t>
      </w:r>
      <w:r>
        <w:rPr/>
        <w:t>is</w:t>
      </w:r>
      <w:r>
        <w:rPr>
          <w:spacing w:val="-12"/>
        </w:rPr>
        <w:t> </w:t>
      </w:r>
      <w:r>
        <w:rPr/>
        <w:t>required</w:t>
      </w:r>
      <w:r>
        <w:rPr>
          <w:spacing w:val="-9"/>
        </w:rPr>
        <w:t> </w:t>
      </w:r>
      <w:r>
        <w:rPr/>
        <w:t>for</w:t>
      </w:r>
      <w:r>
        <w:rPr>
          <w:spacing w:val="-10"/>
        </w:rPr>
        <w:t> </w:t>
      </w:r>
      <w:r>
        <w:rPr/>
        <w:t>prolonged</w:t>
      </w:r>
      <w:r>
        <w:rPr>
          <w:spacing w:val="-10"/>
        </w:rPr>
        <w:t> </w:t>
      </w:r>
      <w:r>
        <w:rPr/>
        <w:t>or</w:t>
      </w:r>
      <w:r>
        <w:rPr>
          <w:spacing w:val="-10"/>
        </w:rPr>
        <w:t> </w:t>
      </w:r>
      <w:r>
        <w:rPr/>
        <w:t>repeated</w:t>
      </w:r>
      <w:r>
        <w:rPr>
          <w:spacing w:val="-10"/>
        </w:rPr>
        <w:t> </w:t>
      </w:r>
      <w:r>
        <w:rPr/>
        <w:t>contact.</w:t>
      </w:r>
      <w:r>
        <w:rPr>
          <w:spacing w:val="26"/>
        </w:rPr>
        <w:t> </w:t>
      </w:r>
      <w:r>
        <w:rPr/>
        <w:t>Wear</w:t>
      </w:r>
      <w:r>
        <w:rPr>
          <w:spacing w:val="-10"/>
        </w:rPr>
        <w:t> </w:t>
      </w:r>
      <w:r>
        <w:rPr/>
        <w:t>chemical</w:t>
      </w:r>
      <w:r>
        <w:rPr>
          <w:spacing w:val="-10"/>
        </w:rPr>
        <w:t> </w:t>
      </w:r>
      <w:r>
        <w:rPr/>
        <w:t>resistant</w:t>
      </w:r>
      <w:r>
        <w:rPr>
          <w:spacing w:val="-10"/>
        </w:rPr>
        <w:t> </w:t>
      </w:r>
      <w:r>
        <w:rPr/>
        <w:t>gloves</w:t>
      </w:r>
      <w:r>
        <w:rPr>
          <w:spacing w:val="-11"/>
        </w:rPr>
        <w:t> </w:t>
      </w:r>
      <w:r>
        <w:rPr/>
        <w:t>and</w:t>
      </w:r>
      <w:r>
        <w:rPr>
          <w:spacing w:val="-10"/>
        </w:rPr>
        <w:t> </w:t>
      </w:r>
      <w:r>
        <w:rPr>
          <w:spacing w:val="-2"/>
        </w:rPr>
        <w:t>imperious</w:t>
      </w:r>
    </w:p>
    <w:p>
      <w:pPr>
        <w:pStyle w:val="BodyText"/>
        <w:ind w:right="719"/>
      </w:pPr>
      <w:r>
        <w:rPr/>
        <w:t>clothing.</w:t>
      </w:r>
      <w:r>
        <w:rPr>
          <w:spacing w:val="33"/>
        </w:rPr>
        <w:t> </w:t>
      </w:r>
      <w:r>
        <w:rPr/>
        <w:t>Liquid</w:t>
      </w:r>
      <w:r>
        <w:rPr>
          <w:spacing w:val="-6"/>
        </w:rPr>
        <w:t> </w:t>
      </w:r>
      <w:r>
        <w:rPr/>
        <w:t>may</w:t>
      </w:r>
      <w:r>
        <w:rPr>
          <w:spacing w:val="-6"/>
        </w:rPr>
        <w:t> </w:t>
      </w:r>
      <w:r>
        <w:rPr/>
        <w:t>penetrate</w:t>
      </w:r>
      <w:r>
        <w:rPr>
          <w:spacing w:val="-7"/>
        </w:rPr>
        <w:t> </w:t>
      </w:r>
      <w:r>
        <w:rPr/>
        <w:t>shoes</w:t>
      </w:r>
      <w:r>
        <w:rPr>
          <w:spacing w:val="-8"/>
        </w:rPr>
        <w:t> </w:t>
      </w:r>
      <w:r>
        <w:rPr/>
        <w:t>and</w:t>
      </w:r>
      <w:r>
        <w:rPr>
          <w:spacing w:val="-6"/>
        </w:rPr>
        <w:t> </w:t>
      </w:r>
      <w:r>
        <w:rPr/>
        <w:t>other</w:t>
      </w:r>
      <w:r>
        <w:rPr>
          <w:spacing w:val="-6"/>
        </w:rPr>
        <w:t> </w:t>
      </w:r>
      <w:r>
        <w:rPr/>
        <w:t>clothing</w:t>
      </w:r>
      <w:r>
        <w:rPr>
          <w:spacing w:val="-7"/>
        </w:rPr>
        <w:t> </w:t>
      </w:r>
      <w:r>
        <w:rPr/>
        <w:t>causing</w:t>
      </w:r>
      <w:r>
        <w:rPr>
          <w:spacing w:val="-7"/>
        </w:rPr>
        <w:t> </w:t>
      </w:r>
      <w:r>
        <w:rPr/>
        <w:t>delayed</w:t>
      </w:r>
      <w:r>
        <w:rPr>
          <w:spacing w:val="-6"/>
        </w:rPr>
        <w:t> </w:t>
      </w:r>
      <w:r>
        <w:rPr/>
        <w:t>irritation.</w:t>
      </w:r>
      <w:r>
        <w:rPr>
          <w:spacing w:val="33"/>
        </w:rPr>
        <w:t> </w:t>
      </w:r>
      <w:r>
        <w:rPr/>
        <w:t>Remove</w:t>
      </w:r>
      <w:r>
        <w:rPr>
          <w:spacing w:val="-7"/>
        </w:rPr>
        <w:t> </w:t>
      </w:r>
      <w:r>
        <w:rPr/>
        <w:t>contaminated</w:t>
      </w:r>
      <w:r>
        <w:rPr>
          <w:spacing w:val="-6"/>
        </w:rPr>
        <w:t> </w:t>
      </w:r>
      <w:r>
        <w:rPr/>
        <w:t>clothing as soon as possible and wash hands before eating, smoking or using the restroom.</w:t>
      </w:r>
    </w:p>
    <w:p>
      <w:pPr>
        <w:pStyle w:val="BodyText"/>
      </w:pPr>
    </w:p>
    <w:p>
      <w:pPr>
        <w:pStyle w:val="BodyText"/>
        <w:spacing w:before="74"/>
      </w:pPr>
    </w:p>
    <w:p>
      <w:pPr>
        <w:pStyle w:val="Heading3"/>
      </w:pPr>
      <w:r>
        <w:rPr>
          <w:spacing w:val="-2"/>
        </w:rPr>
        <w:t>Eye</w:t>
      </w:r>
      <w:r>
        <w:rPr>
          <w:spacing w:val="-7"/>
        </w:rPr>
        <w:t> </w:t>
      </w:r>
      <w:r>
        <w:rPr>
          <w:spacing w:val="-2"/>
        </w:rPr>
        <w:t>Protection</w:t>
      </w:r>
    </w:p>
    <w:p>
      <w:pPr>
        <w:pStyle w:val="BodyText"/>
        <w:spacing w:before="162"/>
      </w:pPr>
      <w:r>
        <w:rPr/>
        <w:t>Use</w:t>
      </w:r>
      <w:r>
        <w:rPr>
          <w:spacing w:val="-9"/>
        </w:rPr>
        <w:t> </w:t>
      </w:r>
      <w:r>
        <w:rPr/>
        <w:t>safety</w:t>
      </w:r>
      <w:r>
        <w:rPr>
          <w:spacing w:val="-7"/>
        </w:rPr>
        <w:t> </w:t>
      </w:r>
      <w:r>
        <w:rPr/>
        <w:t>eyewear</w:t>
      </w:r>
      <w:r>
        <w:rPr>
          <w:spacing w:val="-8"/>
        </w:rPr>
        <w:t> </w:t>
      </w:r>
      <w:r>
        <w:rPr/>
        <w:t>designed</w:t>
      </w:r>
      <w:r>
        <w:rPr>
          <w:spacing w:val="-8"/>
        </w:rPr>
        <w:t> </w:t>
      </w:r>
      <w:r>
        <w:rPr/>
        <w:t>to</w:t>
      </w:r>
      <w:r>
        <w:rPr>
          <w:spacing w:val="-8"/>
        </w:rPr>
        <w:t> </w:t>
      </w:r>
      <w:r>
        <w:rPr/>
        <w:t>protect</w:t>
      </w:r>
      <w:r>
        <w:rPr>
          <w:spacing w:val="-8"/>
        </w:rPr>
        <w:t> </w:t>
      </w:r>
      <w:r>
        <w:rPr/>
        <w:t>against</w:t>
      </w:r>
      <w:r>
        <w:rPr>
          <w:spacing w:val="-8"/>
        </w:rPr>
        <w:t> </w:t>
      </w:r>
      <w:r>
        <w:rPr/>
        <w:t>splash</w:t>
      </w:r>
      <w:r>
        <w:rPr>
          <w:spacing w:val="-8"/>
        </w:rPr>
        <w:t> </w:t>
      </w:r>
      <w:r>
        <w:rPr/>
        <w:t>of</w:t>
      </w:r>
      <w:r>
        <w:rPr>
          <w:spacing w:val="-10"/>
        </w:rPr>
        <w:t> </w:t>
      </w:r>
      <w:r>
        <w:rPr/>
        <w:t>liquids</w:t>
      </w:r>
      <w:r>
        <w:rPr>
          <w:spacing w:val="-9"/>
        </w:rPr>
        <w:t> </w:t>
      </w:r>
      <w:r>
        <w:rPr/>
        <w:t>and</w:t>
      </w:r>
      <w:r>
        <w:rPr>
          <w:spacing w:val="-8"/>
        </w:rPr>
        <w:t> </w:t>
      </w:r>
      <w:r>
        <w:rPr>
          <w:spacing w:val="-2"/>
        </w:rPr>
        <w:t>vapors.</w:t>
      </w:r>
    </w:p>
    <w:p>
      <w:pPr>
        <w:pStyle w:val="BodyText"/>
      </w:pPr>
    </w:p>
    <w:p>
      <w:pPr>
        <w:pStyle w:val="BodyText"/>
        <w:spacing w:before="74"/>
      </w:pPr>
    </w:p>
    <w:p>
      <w:pPr>
        <w:pStyle w:val="Heading3"/>
      </w:pPr>
      <w:r>
        <w:rPr/>
        <w:t>Other</w:t>
      </w:r>
      <w:r>
        <w:rPr>
          <w:spacing w:val="-4"/>
        </w:rPr>
        <w:t> </w:t>
      </w:r>
      <w:r>
        <w:rPr>
          <w:spacing w:val="-2"/>
        </w:rPr>
        <w:t>Equipment</w:t>
      </w:r>
    </w:p>
    <w:p>
      <w:pPr>
        <w:pStyle w:val="BodyText"/>
        <w:spacing w:before="164"/>
        <w:ind w:right="586"/>
      </w:pPr>
      <w:r>
        <w:rPr/>
        <w:t>Emergency</w:t>
      </w:r>
      <w:r>
        <w:rPr>
          <w:spacing w:val="-4"/>
        </w:rPr>
        <w:t> </w:t>
      </w:r>
      <w:r>
        <w:rPr/>
        <w:t>eye</w:t>
      </w:r>
      <w:r>
        <w:rPr>
          <w:spacing w:val="-5"/>
        </w:rPr>
        <w:t> </w:t>
      </w:r>
      <w:r>
        <w:rPr/>
        <w:t>wash</w:t>
      </w:r>
      <w:r>
        <w:rPr>
          <w:spacing w:val="-1"/>
        </w:rPr>
        <w:t> </w:t>
      </w:r>
      <w:r>
        <w:rPr/>
        <w:t>capability</w:t>
      </w:r>
      <w:r>
        <w:rPr>
          <w:spacing w:val="-3"/>
        </w:rPr>
        <w:t> </w:t>
      </w:r>
      <w:r>
        <w:rPr/>
        <w:t>and</w:t>
      </w:r>
      <w:r>
        <w:rPr>
          <w:spacing w:val="-4"/>
        </w:rPr>
        <w:t> </w:t>
      </w:r>
      <w:r>
        <w:rPr/>
        <w:t>the</w:t>
      </w:r>
      <w:r>
        <w:rPr>
          <w:spacing w:val="-5"/>
        </w:rPr>
        <w:t> </w:t>
      </w:r>
      <w:r>
        <w:rPr/>
        <w:t>ability</w:t>
      </w:r>
      <w:r>
        <w:rPr>
          <w:spacing w:val="-6"/>
        </w:rPr>
        <w:t> </w:t>
      </w:r>
      <w:r>
        <w:rPr/>
        <w:t>to</w:t>
      </w:r>
      <w:r>
        <w:rPr>
          <w:spacing w:val="-4"/>
        </w:rPr>
        <w:t> </w:t>
      </w:r>
      <w:r>
        <w:rPr/>
        <w:t>wash</w:t>
      </w:r>
      <w:r>
        <w:rPr>
          <w:spacing w:val="-4"/>
        </w:rPr>
        <w:t> </w:t>
      </w:r>
      <w:r>
        <w:rPr/>
        <w:t>with</w:t>
      </w:r>
      <w:r>
        <w:rPr>
          <w:spacing w:val="-4"/>
        </w:rPr>
        <w:t> </w:t>
      </w:r>
      <w:r>
        <w:rPr/>
        <w:t>soap</w:t>
      </w:r>
      <w:r>
        <w:rPr>
          <w:spacing w:val="-4"/>
        </w:rPr>
        <w:t> </w:t>
      </w:r>
      <w:r>
        <w:rPr/>
        <w:t>and</w:t>
      </w:r>
      <w:r>
        <w:rPr>
          <w:spacing w:val="-4"/>
        </w:rPr>
        <w:t> </w:t>
      </w:r>
      <w:r>
        <w:rPr/>
        <w:t>water</w:t>
      </w:r>
      <w:r>
        <w:rPr>
          <w:spacing w:val="-4"/>
        </w:rPr>
        <w:t> </w:t>
      </w:r>
      <w:r>
        <w:rPr/>
        <w:t>should</w:t>
      </w:r>
      <w:r>
        <w:rPr>
          <w:spacing w:val="-4"/>
        </w:rPr>
        <w:t> </w:t>
      </w:r>
      <w:r>
        <w:rPr/>
        <w:t>be</w:t>
      </w:r>
      <w:r>
        <w:rPr>
          <w:spacing w:val="-5"/>
        </w:rPr>
        <w:t> </w:t>
      </w:r>
      <w:r>
        <w:rPr/>
        <w:t>readily</w:t>
      </w:r>
      <w:r>
        <w:rPr>
          <w:spacing w:val="-4"/>
        </w:rPr>
        <w:t> </w:t>
      </w:r>
      <w:r>
        <w:rPr/>
        <w:t>available.</w:t>
      </w:r>
      <w:r>
        <w:rPr>
          <w:spacing w:val="-4"/>
        </w:rPr>
        <w:t> </w:t>
      </w:r>
      <w:r>
        <w:rPr/>
        <w:t>Use</w:t>
      </w:r>
      <w:r>
        <w:rPr>
          <w:spacing w:val="-5"/>
        </w:rPr>
        <w:t> </w:t>
      </w:r>
      <w:r>
        <w:rPr/>
        <w:t>NIOSH-approved air-purifying or supplied-air respirator where airborne concentrations of vapor or mist are expected to exceed exposure limits.</w:t>
      </w:r>
    </w:p>
    <w:p>
      <w:pPr>
        <w:pStyle w:val="BodyText"/>
      </w:pPr>
    </w:p>
    <w:p>
      <w:pPr>
        <w:pStyle w:val="BodyText"/>
        <w:spacing w:before="73"/>
      </w:pPr>
    </w:p>
    <w:p>
      <w:pPr>
        <w:pStyle w:val="BodyText"/>
      </w:pPr>
      <w:r>
        <w:rPr/>
        <w:t>Other</w:t>
      </w:r>
      <w:r>
        <w:rPr>
          <w:spacing w:val="-6"/>
        </w:rPr>
        <w:t> </w:t>
      </w:r>
      <w:r>
        <w:rPr/>
        <w:t>information:</w:t>
      </w:r>
      <w:r>
        <w:rPr>
          <w:spacing w:val="-7"/>
        </w:rPr>
        <w:t> </w:t>
      </w:r>
      <w:r>
        <w:rPr/>
        <w:t>When</w:t>
      </w:r>
      <w:r>
        <w:rPr>
          <w:spacing w:val="-6"/>
        </w:rPr>
        <w:t> </w:t>
      </w:r>
      <w:r>
        <w:rPr/>
        <w:t>using,</w:t>
      </w:r>
      <w:r>
        <w:rPr>
          <w:spacing w:val="-5"/>
        </w:rPr>
        <w:t> </w:t>
      </w:r>
      <w:r>
        <w:rPr/>
        <w:t>do</w:t>
      </w:r>
      <w:r>
        <w:rPr>
          <w:spacing w:val="-6"/>
        </w:rPr>
        <w:t> </w:t>
      </w:r>
      <w:r>
        <w:rPr/>
        <w:t>not</w:t>
      </w:r>
      <w:r>
        <w:rPr>
          <w:spacing w:val="-6"/>
        </w:rPr>
        <w:t> </w:t>
      </w:r>
      <w:r>
        <w:rPr/>
        <w:t>eat,</w:t>
      </w:r>
      <w:r>
        <w:rPr>
          <w:spacing w:val="-6"/>
        </w:rPr>
        <w:t> </w:t>
      </w:r>
      <w:r>
        <w:rPr/>
        <w:t>drink</w:t>
      </w:r>
      <w:r>
        <w:rPr>
          <w:spacing w:val="-7"/>
        </w:rPr>
        <w:t> </w:t>
      </w:r>
      <w:r>
        <w:rPr/>
        <w:t>or</w:t>
      </w:r>
      <w:r>
        <w:rPr>
          <w:spacing w:val="-6"/>
        </w:rPr>
        <w:t> </w:t>
      </w:r>
      <w:r>
        <w:rPr>
          <w:spacing w:val="-2"/>
        </w:rPr>
        <w:t>smoke.</w:t>
      </w:r>
    </w:p>
    <w:p>
      <w:pPr>
        <w:pStyle w:val="BodyText"/>
      </w:pPr>
    </w:p>
    <w:p>
      <w:pPr>
        <w:pStyle w:val="BodyText"/>
        <w:spacing w:before="77"/>
      </w:pPr>
    </w:p>
    <w:p>
      <w:pPr>
        <w:pStyle w:val="Heading1"/>
        <w:rPr>
          <w:u w:val="none"/>
        </w:rPr>
      </w:pPr>
      <w:r>
        <w:rPr>
          <w:u w:val="single"/>
        </w:rPr>
        <w:t>Section</w:t>
      </w:r>
      <w:r>
        <w:rPr>
          <w:spacing w:val="-8"/>
          <w:u w:val="single"/>
        </w:rPr>
        <w:t> </w:t>
      </w:r>
      <w:r>
        <w:rPr>
          <w:u w:val="single"/>
        </w:rPr>
        <w:t>9:</w:t>
      </w:r>
      <w:r>
        <w:rPr>
          <w:spacing w:val="-9"/>
          <w:u w:val="single"/>
        </w:rPr>
        <w:t> </w:t>
      </w:r>
      <w:r>
        <w:rPr>
          <w:u w:val="single"/>
        </w:rPr>
        <w:t>Physical</w:t>
      </w:r>
      <w:r>
        <w:rPr>
          <w:spacing w:val="-7"/>
          <w:u w:val="single"/>
        </w:rPr>
        <w:t> </w:t>
      </w:r>
      <w:r>
        <w:rPr>
          <w:u w:val="single"/>
        </w:rPr>
        <w:t>and</w:t>
      </w:r>
      <w:r>
        <w:rPr>
          <w:spacing w:val="-7"/>
          <w:u w:val="single"/>
        </w:rPr>
        <w:t> </w:t>
      </w:r>
      <w:r>
        <w:rPr>
          <w:u w:val="single"/>
        </w:rPr>
        <w:t>Chemical</w:t>
      </w:r>
      <w:r>
        <w:rPr>
          <w:spacing w:val="-7"/>
          <w:u w:val="single"/>
        </w:rPr>
        <w:t> </w:t>
      </w:r>
      <w:r>
        <w:rPr>
          <w:spacing w:val="-2"/>
          <w:u w:val="single"/>
        </w:rPr>
        <w:t>Properties</w:t>
      </w:r>
    </w:p>
    <w:p>
      <w:pPr>
        <w:pStyle w:val="BodyText"/>
        <w:rPr>
          <w:b/>
        </w:rPr>
      </w:pPr>
    </w:p>
    <w:p>
      <w:pPr>
        <w:pStyle w:val="BodyText"/>
        <w:spacing w:before="7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0"/>
        <w:gridCol w:w="5003"/>
      </w:tblGrid>
      <w:tr>
        <w:trPr>
          <w:trHeight w:val="330" w:hRule="atLeast"/>
        </w:trPr>
        <w:tc>
          <w:tcPr>
            <w:tcW w:w="5000" w:type="dxa"/>
            <w:shd w:val="clear" w:color="auto" w:fill="DFDFDF"/>
          </w:tcPr>
          <w:p>
            <w:pPr>
              <w:pStyle w:val="TableParagraph"/>
              <w:rPr>
                <w:sz w:val="18"/>
              </w:rPr>
            </w:pPr>
            <w:r>
              <w:rPr>
                <w:spacing w:val="-2"/>
                <w:sz w:val="18"/>
              </w:rPr>
              <w:t>Appearance</w:t>
            </w:r>
          </w:p>
        </w:tc>
        <w:tc>
          <w:tcPr>
            <w:tcW w:w="5003" w:type="dxa"/>
          </w:tcPr>
          <w:p>
            <w:pPr>
              <w:pStyle w:val="TableParagraph"/>
              <w:rPr>
                <w:sz w:val="18"/>
              </w:rPr>
            </w:pPr>
            <w:r>
              <w:rPr>
                <w:sz w:val="18"/>
              </w:rPr>
              <w:t>Clear</w:t>
            </w:r>
            <w:r>
              <w:rPr>
                <w:spacing w:val="-2"/>
                <w:sz w:val="18"/>
              </w:rPr>
              <w:t> Liquid</w:t>
            </w:r>
          </w:p>
        </w:tc>
      </w:tr>
      <w:tr>
        <w:trPr>
          <w:trHeight w:val="328" w:hRule="atLeast"/>
        </w:trPr>
        <w:tc>
          <w:tcPr>
            <w:tcW w:w="5000" w:type="dxa"/>
            <w:shd w:val="clear" w:color="auto" w:fill="DFDFDF"/>
          </w:tcPr>
          <w:p>
            <w:pPr>
              <w:pStyle w:val="TableParagraph"/>
              <w:rPr>
                <w:sz w:val="18"/>
              </w:rPr>
            </w:pPr>
            <w:r>
              <w:rPr>
                <w:spacing w:val="-4"/>
                <w:sz w:val="18"/>
              </w:rPr>
              <w:t>Odor</w:t>
            </w:r>
          </w:p>
        </w:tc>
        <w:tc>
          <w:tcPr>
            <w:tcW w:w="5003" w:type="dxa"/>
          </w:tcPr>
          <w:p>
            <w:pPr>
              <w:pStyle w:val="TableParagraph"/>
              <w:rPr>
                <w:sz w:val="18"/>
              </w:rPr>
            </w:pPr>
            <w:r>
              <w:rPr>
                <w:spacing w:val="-2"/>
                <w:sz w:val="18"/>
              </w:rPr>
              <w:t>Solvent</w:t>
            </w:r>
          </w:p>
        </w:tc>
      </w:tr>
      <w:tr>
        <w:trPr>
          <w:trHeight w:val="330" w:hRule="atLeast"/>
        </w:trPr>
        <w:tc>
          <w:tcPr>
            <w:tcW w:w="5000" w:type="dxa"/>
            <w:shd w:val="clear" w:color="auto" w:fill="DFDFDF"/>
          </w:tcPr>
          <w:p>
            <w:pPr>
              <w:pStyle w:val="TableParagraph"/>
              <w:rPr>
                <w:sz w:val="18"/>
              </w:rPr>
            </w:pPr>
            <w:r>
              <w:rPr>
                <w:sz w:val="18"/>
              </w:rPr>
              <w:t>Odor</w:t>
            </w:r>
            <w:r>
              <w:rPr>
                <w:spacing w:val="-1"/>
                <w:sz w:val="18"/>
              </w:rPr>
              <w:t> </w:t>
            </w:r>
            <w:r>
              <w:rPr>
                <w:spacing w:val="-2"/>
                <w:sz w:val="18"/>
              </w:rPr>
              <w:t>Threshold</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28" w:hRule="atLeast"/>
        </w:trPr>
        <w:tc>
          <w:tcPr>
            <w:tcW w:w="5000" w:type="dxa"/>
            <w:shd w:val="clear" w:color="auto" w:fill="DFDFDF"/>
          </w:tcPr>
          <w:p>
            <w:pPr>
              <w:pStyle w:val="TableParagraph"/>
              <w:rPr>
                <w:sz w:val="18"/>
              </w:rPr>
            </w:pPr>
            <w:r>
              <w:rPr>
                <w:spacing w:val="-5"/>
                <w:sz w:val="18"/>
              </w:rPr>
              <w:t>pH</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rPr>
                <w:sz w:val="18"/>
              </w:rPr>
            </w:pPr>
            <w:r>
              <w:rPr>
                <w:sz w:val="18"/>
              </w:rPr>
              <w:t>Melting/Freezing</w:t>
            </w:r>
            <w:r>
              <w:rPr>
                <w:spacing w:val="-8"/>
                <w:sz w:val="18"/>
              </w:rPr>
              <w:t> </w:t>
            </w:r>
            <w:r>
              <w:rPr>
                <w:spacing w:val="-4"/>
                <w:sz w:val="18"/>
              </w:rPr>
              <w:t>Point</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28" w:hRule="atLeast"/>
        </w:trPr>
        <w:tc>
          <w:tcPr>
            <w:tcW w:w="5000" w:type="dxa"/>
            <w:shd w:val="clear" w:color="auto" w:fill="DFDFDF"/>
          </w:tcPr>
          <w:p>
            <w:pPr>
              <w:pStyle w:val="TableParagraph"/>
              <w:rPr>
                <w:sz w:val="18"/>
              </w:rPr>
            </w:pPr>
            <w:r>
              <w:rPr>
                <w:sz w:val="18"/>
              </w:rPr>
              <w:t>Boiling</w:t>
            </w:r>
            <w:r>
              <w:rPr>
                <w:spacing w:val="-7"/>
                <w:sz w:val="18"/>
              </w:rPr>
              <w:t> </w:t>
            </w:r>
            <w:r>
              <w:rPr>
                <w:sz w:val="18"/>
              </w:rPr>
              <w:t>Point</w:t>
            </w:r>
            <w:r>
              <w:rPr>
                <w:spacing w:val="-5"/>
                <w:sz w:val="18"/>
              </w:rPr>
              <w:t> </w:t>
            </w:r>
            <w:r>
              <w:rPr>
                <w:spacing w:val="-2"/>
                <w:sz w:val="18"/>
              </w:rPr>
              <w:t>(Point/Range)</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rPr>
                <w:sz w:val="18"/>
              </w:rPr>
            </w:pPr>
            <w:r>
              <w:rPr>
                <w:sz w:val="18"/>
              </w:rPr>
              <w:t>Flash</w:t>
            </w:r>
            <w:r>
              <w:rPr>
                <w:spacing w:val="-4"/>
                <w:sz w:val="18"/>
              </w:rPr>
              <w:t> </w:t>
            </w:r>
            <w:r>
              <w:rPr>
                <w:spacing w:val="-2"/>
                <w:sz w:val="18"/>
              </w:rPr>
              <w:t>Point</w:t>
            </w:r>
          </w:p>
        </w:tc>
        <w:tc>
          <w:tcPr>
            <w:tcW w:w="5003" w:type="dxa"/>
          </w:tcPr>
          <w:p>
            <w:pPr>
              <w:pStyle w:val="TableParagraph"/>
              <w:rPr>
                <w:sz w:val="18"/>
              </w:rPr>
            </w:pPr>
            <w:r>
              <w:rPr>
                <w:spacing w:val="-4"/>
                <w:sz w:val="18"/>
              </w:rPr>
              <w:t>113F</w:t>
            </w:r>
          </w:p>
        </w:tc>
      </w:tr>
      <w:tr>
        <w:trPr>
          <w:trHeight w:val="328" w:hRule="atLeast"/>
        </w:trPr>
        <w:tc>
          <w:tcPr>
            <w:tcW w:w="5000" w:type="dxa"/>
            <w:shd w:val="clear" w:color="auto" w:fill="DFDFDF"/>
          </w:tcPr>
          <w:p>
            <w:pPr>
              <w:pStyle w:val="TableParagraph"/>
              <w:rPr>
                <w:sz w:val="18"/>
              </w:rPr>
            </w:pPr>
            <w:r>
              <w:rPr>
                <w:spacing w:val="-2"/>
                <w:sz w:val="18"/>
              </w:rPr>
              <w:t>Evaporation</w:t>
            </w:r>
            <w:r>
              <w:rPr>
                <w:spacing w:val="3"/>
                <w:sz w:val="18"/>
              </w:rPr>
              <w:t> </w:t>
            </w:r>
            <w:r>
              <w:rPr>
                <w:spacing w:val="-4"/>
                <w:sz w:val="18"/>
              </w:rPr>
              <w:t>Rate</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rPr>
                <w:sz w:val="18"/>
              </w:rPr>
            </w:pPr>
            <w:r>
              <w:rPr>
                <w:spacing w:val="-2"/>
                <w:sz w:val="18"/>
              </w:rPr>
              <w:t>Flammability</w:t>
            </w:r>
          </w:p>
        </w:tc>
        <w:tc>
          <w:tcPr>
            <w:tcW w:w="5003" w:type="dxa"/>
          </w:tcPr>
          <w:p>
            <w:pPr>
              <w:pStyle w:val="TableParagraph"/>
              <w:rPr>
                <w:sz w:val="18"/>
              </w:rPr>
            </w:pPr>
            <w:r>
              <w:rPr>
                <w:sz w:val="18"/>
              </w:rPr>
              <w:t>Flashpoint</w:t>
            </w:r>
            <w:r>
              <w:rPr>
                <w:spacing w:val="-5"/>
                <w:sz w:val="18"/>
              </w:rPr>
              <w:t> </w:t>
            </w:r>
            <w:r>
              <w:rPr>
                <w:sz w:val="18"/>
              </w:rPr>
              <w:t>at</w:t>
            </w:r>
            <w:r>
              <w:rPr>
                <w:spacing w:val="-2"/>
                <w:sz w:val="18"/>
              </w:rPr>
              <w:t> </w:t>
            </w:r>
            <w:r>
              <w:rPr>
                <w:sz w:val="18"/>
              </w:rPr>
              <w:t>or</w:t>
            </w:r>
            <w:r>
              <w:rPr>
                <w:spacing w:val="-2"/>
                <w:sz w:val="18"/>
              </w:rPr>
              <w:t> </w:t>
            </w:r>
            <w:r>
              <w:rPr>
                <w:sz w:val="18"/>
              </w:rPr>
              <w:t>above</w:t>
            </w:r>
            <w:r>
              <w:rPr>
                <w:spacing w:val="-4"/>
                <w:sz w:val="18"/>
              </w:rPr>
              <w:t> </w:t>
            </w:r>
            <w:r>
              <w:rPr>
                <w:sz w:val="18"/>
              </w:rPr>
              <w:t>100F</w:t>
            </w:r>
            <w:r>
              <w:rPr>
                <w:spacing w:val="-4"/>
                <w:sz w:val="18"/>
              </w:rPr>
              <w:t> </w:t>
            </w:r>
            <w:r>
              <w:rPr>
                <w:sz w:val="18"/>
              </w:rPr>
              <w:t>but</w:t>
            </w:r>
            <w:r>
              <w:rPr>
                <w:spacing w:val="-2"/>
                <w:sz w:val="18"/>
              </w:rPr>
              <w:t> </w:t>
            </w:r>
            <w:r>
              <w:rPr>
                <w:sz w:val="18"/>
              </w:rPr>
              <w:t>less</w:t>
            </w:r>
            <w:r>
              <w:rPr>
                <w:spacing w:val="-3"/>
                <w:sz w:val="18"/>
              </w:rPr>
              <w:t> </w:t>
            </w:r>
            <w:r>
              <w:rPr>
                <w:sz w:val="18"/>
              </w:rPr>
              <w:t>than</w:t>
            </w:r>
            <w:r>
              <w:rPr>
                <w:spacing w:val="-3"/>
                <w:sz w:val="18"/>
              </w:rPr>
              <w:t> </w:t>
            </w:r>
            <w:r>
              <w:rPr>
                <w:spacing w:val="-4"/>
                <w:sz w:val="18"/>
              </w:rPr>
              <w:t>200F</w:t>
            </w:r>
          </w:p>
        </w:tc>
      </w:tr>
      <w:tr>
        <w:trPr>
          <w:trHeight w:val="328" w:hRule="atLeast"/>
        </w:trPr>
        <w:tc>
          <w:tcPr>
            <w:tcW w:w="5000" w:type="dxa"/>
            <w:shd w:val="clear" w:color="auto" w:fill="DFDFDF"/>
          </w:tcPr>
          <w:p>
            <w:pPr>
              <w:pStyle w:val="TableParagraph"/>
              <w:rPr>
                <w:sz w:val="18"/>
              </w:rPr>
            </w:pPr>
            <w:r>
              <w:rPr>
                <w:spacing w:val="-5"/>
                <w:sz w:val="18"/>
              </w:rPr>
              <w:t>UEL</w:t>
            </w:r>
          </w:p>
        </w:tc>
        <w:tc>
          <w:tcPr>
            <w:tcW w:w="5003" w:type="dxa"/>
          </w:tcPr>
          <w:p>
            <w:pPr>
              <w:pStyle w:val="TableParagraph"/>
              <w:rPr>
                <w:sz w:val="18"/>
              </w:rPr>
            </w:pPr>
            <w:r>
              <w:rPr>
                <w:spacing w:val="-5"/>
                <w:sz w:val="18"/>
              </w:rPr>
              <w:t>7.5</w:t>
            </w:r>
          </w:p>
        </w:tc>
      </w:tr>
      <w:tr>
        <w:trPr>
          <w:trHeight w:val="330" w:hRule="atLeast"/>
        </w:trPr>
        <w:tc>
          <w:tcPr>
            <w:tcW w:w="5000" w:type="dxa"/>
            <w:shd w:val="clear" w:color="auto" w:fill="DFDFDF"/>
          </w:tcPr>
          <w:p>
            <w:pPr>
              <w:pStyle w:val="TableParagraph"/>
              <w:rPr>
                <w:sz w:val="18"/>
              </w:rPr>
            </w:pPr>
            <w:r>
              <w:rPr>
                <w:spacing w:val="-5"/>
                <w:sz w:val="18"/>
              </w:rPr>
              <w:t>LEL</w:t>
            </w:r>
          </w:p>
        </w:tc>
        <w:tc>
          <w:tcPr>
            <w:tcW w:w="5003" w:type="dxa"/>
          </w:tcPr>
          <w:p>
            <w:pPr>
              <w:pStyle w:val="TableParagraph"/>
              <w:rPr>
                <w:sz w:val="18"/>
              </w:rPr>
            </w:pPr>
            <w:r>
              <w:rPr>
                <w:spacing w:val="-10"/>
                <w:sz w:val="18"/>
              </w:rPr>
              <w:t>1</w:t>
            </w:r>
          </w:p>
        </w:tc>
      </w:tr>
      <w:tr>
        <w:trPr>
          <w:trHeight w:val="328" w:hRule="atLeast"/>
        </w:trPr>
        <w:tc>
          <w:tcPr>
            <w:tcW w:w="5000" w:type="dxa"/>
            <w:shd w:val="clear" w:color="auto" w:fill="DFDFDF"/>
          </w:tcPr>
          <w:p>
            <w:pPr>
              <w:pStyle w:val="TableParagraph"/>
              <w:rPr>
                <w:sz w:val="18"/>
              </w:rPr>
            </w:pPr>
            <w:r>
              <w:rPr>
                <w:spacing w:val="-2"/>
                <w:sz w:val="18"/>
              </w:rPr>
              <w:t>Vapor</w:t>
            </w:r>
            <w:r>
              <w:rPr>
                <w:spacing w:val="-3"/>
                <w:sz w:val="18"/>
              </w:rPr>
              <w:t> </w:t>
            </w:r>
            <w:r>
              <w:rPr>
                <w:spacing w:val="-2"/>
                <w:sz w:val="18"/>
              </w:rPr>
              <w:t>Pressure</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bl>
    <w:p>
      <w:pPr>
        <w:pStyle w:val="TableParagraph"/>
        <w:spacing w:after="0"/>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0"/>
        <w:gridCol w:w="5003"/>
      </w:tblGrid>
      <w:tr>
        <w:trPr>
          <w:trHeight w:val="328" w:hRule="atLeast"/>
        </w:trPr>
        <w:tc>
          <w:tcPr>
            <w:tcW w:w="5000" w:type="dxa"/>
            <w:shd w:val="clear" w:color="auto" w:fill="DFDFDF"/>
          </w:tcPr>
          <w:p>
            <w:pPr>
              <w:pStyle w:val="TableParagraph"/>
              <w:rPr>
                <w:sz w:val="18"/>
              </w:rPr>
            </w:pPr>
            <w:r>
              <w:rPr>
                <w:spacing w:val="-2"/>
                <w:sz w:val="18"/>
              </w:rPr>
              <w:t>Vapor</w:t>
            </w:r>
            <w:r>
              <w:rPr>
                <w:spacing w:val="-5"/>
                <w:sz w:val="18"/>
              </w:rPr>
              <w:t> </w:t>
            </w:r>
            <w:r>
              <w:rPr>
                <w:spacing w:val="-2"/>
                <w:sz w:val="18"/>
              </w:rPr>
              <w:t>Density</w:t>
            </w:r>
          </w:p>
        </w:tc>
        <w:tc>
          <w:tcPr>
            <w:tcW w:w="5003" w:type="dxa"/>
          </w:tcPr>
          <w:p>
            <w:pPr>
              <w:pStyle w:val="TableParagraph"/>
              <w:rPr>
                <w:sz w:val="18"/>
              </w:rPr>
            </w:pPr>
            <w:r>
              <w:rPr>
                <w:sz w:val="18"/>
              </w:rPr>
              <w:t>Heavier</w:t>
            </w:r>
            <w:r>
              <w:rPr>
                <w:spacing w:val="-5"/>
                <w:sz w:val="18"/>
              </w:rPr>
              <w:t> </w:t>
            </w:r>
            <w:r>
              <w:rPr>
                <w:sz w:val="18"/>
              </w:rPr>
              <w:t>than</w:t>
            </w:r>
            <w:r>
              <w:rPr>
                <w:spacing w:val="-5"/>
                <w:sz w:val="18"/>
              </w:rPr>
              <w:t> air</w:t>
            </w:r>
          </w:p>
        </w:tc>
      </w:tr>
      <w:tr>
        <w:trPr>
          <w:trHeight w:val="330" w:hRule="atLeast"/>
        </w:trPr>
        <w:tc>
          <w:tcPr>
            <w:tcW w:w="5000" w:type="dxa"/>
            <w:shd w:val="clear" w:color="auto" w:fill="DFDFDF"/>
          </w:tcPr>
          <w:p>
            <w:pPr>
              <w:pStyle w:val="TableParagraph"/>
              <w:rPr>
                <w:sz w:val="18"/>
              </w:rPr>
            </w:pPr>
            <w:r>
              <w:rPr>
                <w:spacing w:val="-2"/>
                <w:sz w:val="18"/>
              </w:rPr>
              <w:t>Relative</w:t>
            </w:r>
            <w:r>
              <w:rPr>
                <w:spacing w:val="1"/>
                <w:sz w:val="18"/>
              </w:rPr>
              <w:t> </w:t>
            </w:r>
            <w:r>
              <w:rPr>
                <w:spacing w:val="-2"/>
                <w:sz w:val="18"/>
              </w:rPr>
              <w:t>Density</w:t>
            </w:r>
          </w:p>
        </w:tc>
        <w:tc>
          <w:tcPr>
            <w:tcW w:w="5003" w:type="dxa"/>
          </w:tcPr>
          <w:p>
            <w:pPr>
              <w:pStyle w:val="TableParagraph"/>
              <w:rPr>
                <w:sz w:val="18"/>
              </w:rPr>
            </w:pPr>
            <w:r>
              <w:rPr>
                <w:spacing w:val="-2"/>
                <w:sz w:val="18"/>
              </w:rPr>
              <w:t>1.12845</w:t>
            </w:r>
          </w:p>
        </w:tc>
      </w:tr>
      <w:tr>
        <w:trPr>
          <w:trHeight w:val="328" w:hRule="atLeast"/>
        </w:trPr>
        <w:tc>
          <w:tcPr>
            <w:tcW w:w="5000" w:type="dxa"/>
            <w:shd w:val="clear" w:color="auto" w:fill="DFDFDF"/>
          </w:tcPr>
          <w:p>
            <w:pPr>
              <w:pStyle w:val="TableParagraph"/>
              <w:rPr>
                <w:sz w:val="18"/>
              </w:rPr>
            </w:pPr>
            <w:r>
              <w:rPr>
                <w:spacing w:val="-2"/>
                <w:sz w:val="18"/>
              </w:rPr>
              <w:t>Solubility</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rPr>
                <w:sz w:val="18"/>
              </w:rPr>
            </w:pPr>
            <w:r>
              <w:rPr>
                <w:spacing w:val="-2"/>
                <w:sz w:val="18"/>
              </w:rPr>
              <w:t>Partition</w:t>
            </w:r>
            <w:r>
              <w:rPr>
                <w:spacing w:val="8"/>
                <w:sz w:val="18"/>
              </w:rPr>
              <w:t> </w:t>
            </w:r>
            <w:r>
              <w:rPr>
                <w:spacing w:val="-2"/>
                <w:sz w:val="18"/>
              </w:rPr>
              <w:t>Coefficient:</w:t>
            </w:r>
            <w:r>
              <w:rPr>
                <w:spacing w:val="9"/>
                <w:sz w:val="18"/>
              </w:rPr>
              <w:t> </w:t>
            </w:r>
            <w:r>
              <w:rPr>
                <w:spacing w:val="-2"/>
                <w:sz w:val="18"/>
              </w:rPr>
              <w:t>n-octanal/water</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28" w:hRule="atLeast"/>
        </w:trPr>
        <w:tc>
          <w:tcPr>
            <w:tcW w:w="5000" w:type="dxa"/>
            <w:shd w:val="clear" w:color="auto" w:fill="DFDFDF"/>
          </w:tcPr>
          <w:p>
            <w:pPr>
              <w:pStyle w:val="TableParagraph"/>
              <w:rPr>
                <w:sz w:val="18"/>
              </w:rPr>
            </w:pPr>
            <w:r>
              <w:rPr>
                <w:sz w:val="18"/>
              </w:rPr>
              <w:t>Auto-ignition</w:t>
            </w:r>
            <w:r>
              <w:rPr>
                <w:spacing w:val="-11"/>
                <w:sz w:val="18"/>
              </w:rPr>
              <w:t> </w:t>
            </w:r>
            <w:r>
              <w:rPr>
                <w:spacing w:val="-2"/>
                <w:sz w:val="18"/>
              </w:rPr>
              <w:t>Temperature</w:t>
            </w:r>
          </w:p>
        </w:tc>
        <w:tc>
          <w:tcPr>
            <w:tcW w:w="5003" w:type="dxa"/>
          </w:tcPr>
          <w:p>
            <w:pPr>
              <w:pStyle w:val="TableParagraph"/>
              <w:rPr>
                <w:sz w:val="18"/>
              </w:rPr>
            </w:pPr>
            <w:r>
              <w:rPr>
                <w:spacing w:val="-4"/>
                <w:sz w:val="18"/>
              </w:rPr>
              <w:t>450F</w:t>
            </w:r>
          </w:p>
        </w:tc>
      </w:tr>
      <w:tr>
        <w:trPr>
          <w:trHeight w:val="330" w:hRule="atLeast"/>
        </w:trPr>
        <w:tc>
          <w:tcPr>
            <w:tcW w:w="5000" w:type="dxa"/>
            <w:shd w:val="clear" w:color="auto" w:fill="DFDFDF"/>
          </w:tcPr>
          <w:p>
            <w:pPr>
              <w:pStyle w:val="TableParagraph"/>
              <w:rPr>
                <w:sz w:val="18"/>
              </w:rPr>
            </w:pPr>
            <w:r>
              <w:rPr>
                <w:sz w:val="18"/>
              </w:rPr>
              <w:t>Decomposition</w:t>
            </w:r>
            <w:r>
              <w:rPr>
                <w:spacing w:val="-11"/>
                <w:sz w:val="18"/>
              </w:rPr>
              <w:t> </w:t>
            </w:r>
            <w:r>
              <w:rPr>
                <w:spacing w:val="-2"/>
                <w:sz w:val="18"/>
              </w:rPr>
              <w:t>Temperature</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28" w:hRule="atLeast"/>
        </w:trPr>
        <w:tc>
          <w:tcPr>
            <w:tcW w:w="5000" w:type="dxa"/>
            <w:shd w:val="clear" w:color="auto" w:fill="DFDFDF"/>
          </w:tcPr>
          <w:p>
            <w:pPr>
              <w:pStyle w:val="TableParagraph"/>
              <w:rPr>
                <w:sz w:val="18"/>
              </w:rPr>
            </w:pPr>
            <w:r>
              <w:rPr>
                <w:spacing w:val="-2"/>
                <w:sz w:val="18"/>
              </w:rPr>
              <w:t>Viscosity</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rPr>
                <w:sz w:val="18"/>
              </w:rPr>
            </w:pPr>
            <w:r>
              <w:rPr>
                <w:spacing w:val="-2"/>
                <w:sz w:val="18"/>
              </w:rPr>
              <w:t>Regulatory</w:t>
            </w:r>
            <w:r>
              <w:rPr>
                <w:spacing w:val="8"/>
                <w:sz w:val="18"/>
              </w:rPr>
              <w:t> </w:t>
            </w:r>
            <w:r>
              <w:rPr>
                <w:spacing w:val="-4"/>
                <w:sz w:val="18"/>
              </w:rPr>
              <w:t>VOC:</w:t>
            </w:r>
          </w:p>
        </w:tc>
        <w:tc>
          <w:tcPr>
            <w:tcW w:w="5003" w:type="dxa"/>
          </w:tcPr>
          <w:p>
            <w:pPr>
              <w:pStyle w:val="TableParagraph"/>
              <w:rPr>
                <w:sz w:val="18"/>
              </w:rPr>
            </w:pPr>
            <w:r>
              <w:rPr>
                <w:sz w:val="18"/>
              </w:rPr>
              <w:t>337.91053</w:t>
            </w:r>
            <w:r>
              <w:rPr>
                <w:spacing w:val="2"/>
                <w:sz w:val="18"/>
              </w:rPr>
              <w:t> </w:t>
            </w:r>
            <w:r>
              <w:rPr>
                <w:sz w:val="18"/>
              </w:rPr>
              <w:t>g/l</w:t>
            </w:r>
            <w:r>
              <w:rPr>
                <w:spacing w:val="2"/>
                <w:sz w:val="18"/>
              </w:rPr>
              <w:t> </w:t>
            </w:r>
            <w:r>
              <w:rPr>
                <w:sz w:val="18"/>
              </w:rPr>
              <w:t>(2.82000</w:t>
            </w:r>
            <w:r>
              <w:rPr>
                <w:spacing w:val="2"/>
                <w:sz w:val="18"/>
              </w:rPr>
              <w:t> </w:t>
            </w:r>
            <w:r>
              <w:rPr>
                <w:spacing w:val="-2"/>
                <w:sz w:val="18"/>
              </w:rPr>
              <w:t>lb/gal)</w:t>
            </w:r>
          </w:p>
        </w:tc>
      </w:tr>
      <w:tr>
        <w:trPr>
          <w:trHeight w:val="329" w:hRule="atLeast"/>
        </w:trPr>
        <w:tc>
          <w:tcPr>
            <w:tcW w:w="5000" w:type="dxa"/>
            <w:shd w:val="clear" w:color="auto" w:fill="DFDFDF"/>
          </w:tcPr>
          <w:p>
            <w:pPr>
              <w:pStyle w:val="TableParagraph"/>
              <w:rPr>
                <w:sz w:val="18"/>
              </w:rPr>
            </w:pPr>
            <w:r>
              <w:rPr>
                <w:sz w:val="18"/>
              </w:rPr>
              <w:t>Actual</w:t>
            </w:r>
            <w:r>
              <w:rPr>
                <w:spacing w:val="-5"/>
                <w:sz w:val="18"/>
              </w:rPr>
              <w:t> </w:t>
            </w:r>
            <w:r>
              <w:rPr>
                <w:spacing w:val="-4"/>
                <w:sz w:val="18"/>
              </w:rPr>
              <w:t>VOC:</w:t>
            </w:r>
          </w:p>
        </w:tc>
        <w:tc>
          <w:tcPr>
            <w:tcW w:w="5003" w:type="dxa"/>
          </w:tcPr>
          <w:p>
            <w:pPr>
              <w:pStyle w:val="TableParagraph"/>
              <w:rPr>
                <w:sz w:val="18"/>
              </w:rPr>
            </w:pPr>
            <w:r>
              <w:rPr>
                <w:sz w:val="18"/>
              </w:rPr>
              <w:t>337.91053</w:t>
            </w:r>
            <w:r>
              <w:rPr>
                <w:spacing w:val="2"/>
                <w:sz w:val="18"/>
              </w:rPr>
              <w:t> </w:t>
            </w:r>
            <w:r>
              <w:rPr>
                <w:sz w:val="18"/>
              </w:rPr>
              <w:t>g/l</w:t>
            </w:r>
            <w:r>
              <w:rPr>
                <w:spacing w:val="2"/>
                <w:sz w:val="18"/>
              </w:rPr>
              <w:t> </w:t>
            </w:r>
            <w:r>
              <w:rPr>
                <w:sz w:val="18"/>
              </w:rPr>
              <w:t>(2.82000</w:t>
            </w:r>
            <w:r>
              <w:rPr>
                <w:spacing w:val="2"/>
                <w:sz w:val="18"/>
              </w:rPr>
              <w:t> </w:t>
            </w:r>
            <w:r>
              <w:rPr>
                <w:spacing w:val="-2"/>
                <w:sz w:val="18"/>
              </w:rPr>
              <w:t>lb/gal)</w:t>
            </w:r>
          </w:p>
        </w:tc>
      </w:tr>
      <w:tr>
        <w:trPr>
          <w:trHeight w:val="330" w:hRule="atLeast"/>
        </w:trPr>
        <w:tc>
          <w:tcPr>
            <w:tcW w:w="5000" w:type="dxa"/>
            <w:shd w:val="clear" w:color="auto" w:fill="DFDFDF"/>
          </w:tcPr>
          <w:p>
            <w:pPr>
              <w:pStyle w:val="TableParagraph"/>
              <w:rPr>
                <w:sz w:val="18"/>
              </w:rPr>
            </w:pPr>
            <w:r>
              <w:rPr>
                <w:sz w:val="18"/>
              </w:rPr>
              <w:t>%</w:t>
            </w:r>
            <w:r>
              <w:rPr>
                <w:spacing w:val="-5"/>
                <w:sz w:val="18"/>
              </w:rPr>
              <w:t> </w:t>
            </w:r>
            <w:r>
              <w:rPr>
                <w:sz w:val="18"/>
              </w:rPr>
              <w:t>Solids</w:t>
            </w:r>
            <w:r>
              <w:rPr>
                <w:spacing w:val="-2"/>
                <w:sz w:val="18"/>
              </w:rPr>
              <w:t> </w:t>
            </w:r>
            <w:r>
              <w:rPr>
                <w:sz w:val="18"/>
              </w:rPr>
              <w:t>By</w:t>
            </w:r>
            <w:r>
              <w:rPr>
                <w:spacing w:val="-2"/>
                <w:sz w:val="18"/>
              </w:rPr>
              <w:t> Weight:</w:t>
            </w:r>
          </w:p>
        </w:tc>
        <w:tc>
          <w:tcPr>
            <w:tcW w:w="5003" w:type="dxa"/>
          </w:tcPr>
          <w:p>
            <w:pPr>
              <w:pStyle w:val="TableParagraph"/>
              <w:rPr>
                <w:sz w:val="18"/>
              </w:rPr>
            </w:pPr>
            <w:r>
              <w:rPr>
                <w:spacing w:val="-2"/>
                <w:sz w:val="18"/>
              </w:rPr>
              <w:t>70.00000</w:t>
            </w:r>
          </w:p>
        </w:tc>
      </w:tr>
      <w:tr>
        <w:trPr>
          <w:trHeight w:val="328" w:hRule="atLeast"/>
        </w:trPr>
        <w:tc>
          <w:tcPr>
            <w:tcW w:w="5000" w:type="dxa"/>
            <w:shd w:val="clear" w:color="auto" w:fill="DFDFDF"/>
          </w:tcPr>
          <w:p>
            <w:pPr>
              <w:pStyle w:val="TableParagraph"/>
              <w:rPr>
                <w:sz w:val="18"/>
              </w:rPr>
            </w:pPr>
            <w:r>
              <w:rPr>
                <w:sz w:val="18"/>
              </w:rPr>
              <w:t>%</w:t>
            </w:r>
            <w:r>
              <w:rPr>
                <w:spacing w:val="-2"/>
                <w:sz w:val="18"/>
              </w:rPr>
              <w:t> </w:t>
            </w:r>
            <w:r>
              <w:rPr>
                <w:sz w:val="18"/>
              </w:rPr>
              <w:t>Solid</w:t>
            </w:r>
            <w:r>
              <w:rPr>
                <w:spacing w:val="-3"/>
                <w:sz w:val="18"/>
              </w:rPr>
              <w:t> </w:t>
            </w:r>
            <w:r>
              <w:rPr>
                <w:sz w:val="18"/>
              </w:rPr>
              <w:t>By</w:t>
            </w:r>
            <w:r>
              <w:rPr>
                <w:spacing w:val="-1"/>
                <w:sz w:val="18"/>
              </w:rPr>
              <w:t> </w:t>
            </w:r>
            <w:r>
              <w:rPr>
                <w:spacing w:val="-2"/>
                <w:sz w:val="18"/>
              </w:rPr>
              <w:t>Volume:</w:t>
            </w:r>
          </w:p>
        </w:tc>
        <w:tc>
          <w:tcPr>
            <w:tcW w:w="5003" w:type="dxa"/>
          </w:tcPr>
          <w:p>
            <w:pPr>
              <w:pStyle w:val="TableParagraph"/>
              <w:rPr>
                <w:sz w:val="18"/>
              </w:rPr>
            </w:pPr>
            <w:r>
              <w:rPr>
                <w:spacing w:val="-2"/>
                <w:sz w:val="18"/>
              </w:rPr>
              <w:t>59.49367</w:t>
            </w:r>
          </w:p>
        </w:tc>
      </w:tr>
    </w:tbl>
    <w:p>
      <w:pPr>
        <w:pStyle w:val="BodyText"/>
        <w:rPr>
          <w:b/>
          <w:sz w:val="28"/>
        </w:rPr>
      </w:pPr>
    </w:p>
    <w:p>
      <w:pPr>
        <w:pStyle w:val="BodyText"/>
        <w:spacing w:before="130"/>
        <w:rPr>
          <w:b/>
          <w:sz w:val="28"/>
        </w:rPr>
      </w:pPr>
    </w:p>
    <w:p>
      <w:pPr>
        <w:spacing w:before="0"/>
        <w:ind w:left="0" w:right="0" w:firstLine="0"/>
        <w:jc w:val="left"/>
        <w:rPr>
          <w:b/>
          <w:sz w:val="28"/>
        </w:rPr>
      </w:pPr>
      <w:r>
        <w:rPr>
          <w:b/>
          <w:sz w:val="28"/>
          <w:u w:val="single"/>
        </w:rPr>
        <w:t>Section</w:t>
      </w:r>
      <w:r>
        <w:rPr>
          <w:b/>
          <w:spacing w:val="-5"/>
          <w:sz w:val="28"/>
          <w:u w:val="single"/>
        </w:rPr>
        <w:t> </w:t>
      </w:r>
      <w:r>
        <w:rPr>
          <w:b/>
          <w:sz w:val="28"/>
          <w:u w:val="single"/>
        </w:rPr>
        <w:t>10:</w:t>
      </w:r>
      <w:r>
        <w:rPr>
          <w:b/>
          <w:spacing w:val="-7"/>
          <w:sz w:val="28"/>
          <w:u w:val="single"/>
        </w:rPr>
        <w:t> </w:t>
      </w:r>
      <w:r>
        <w:rPr>
          <w:b/>
          <w:sz w:val="28"/>
          <w:u w:val="single"/>
        </w:rPr>
        <w:t>Stability</w:t>
      </w:r>
      <w:r>
        <w:rPr>
          <w:b/>
          <w:spacing w:val="-10"/>
          <w:sz w:val="28"/>
          <w:u w:val="single"/>
        </w:rPr>
        <w:t> </w:t>
      </w:r>
      <w:r>
        <w:rPr>
          <w:b/>
          <w:sz w:val="28"/>
          <w:u w:val="single"/>
        </w:rPr>
        <w:t>and</w:t>
      </w:r>
      <w:r>
        <w:rPr>
          <w:b/>
          <w:spacing w:val="-4"/>
          <w:sz w:val="28"/>
          <w:u w:val="single"/>
        </w:rPr>
        <w:t> </w:t>
      </w:r>
      <w:r>
        <w:rPr>
          <w:b/>
          <w:spacing w:val="-2"/>
          <w:sz w:val="28"/>
          <w:u w:val="single"/>
        </w:rPr>
        <w:t>Reactivity</w:t>
      </w:r>
    </w:p>
    <w:p>
      <w:pPr>
        <w:pStyle w:val="Heading3"/>
        <w:spacing w:before="159"/>
      </w:pPr>
      <w:r>
        <w:rPr>
          <w:spacing w:val="-2"/>
        </w:rPr>
        <w:t>Reactivity</w:t>
      </w:r>
    </w:p>
    <w:p>
      <w:pPr>
        <w:pStyle w:val="BodyText"/>
        <w:spacing w:before="162"/>
      </w:pPr>
      <w:r>
        <w:rPr/>
        <w:t>No</w:t>
      </w:r>
      <w:r>
        <w:rPr>
          <w:spacing w:val="-9"/>
        </w:rPr>
        <w:t> </w:t>
      </w:r>
      <w:r>
        <w:rPr/>
        <w:t>dangerous</w:t>
      </w:r>
      <w:r>
        <w:rPr>
          <w:spacing w:val="-10"/>
        </w:rPr>
        <w:t> </w:t>
      </w:r>
      <w:r>
        <w:rPr/>
        <w:t>reaction</w:t>
      </w:r>
      <w:r>
        <w:rPr>
          <w:spacing w:val="-9"/>
        </w:rPr>
        <w:t> </w:t>
      </w:r>
      <w:r>
        <w:rPr/>
        <w:t>known</w:t>
      </w:r>
      <w:r>
        <w:rPr>
          <w:spacing w:val="-7"/>
        </w:rPr>
        <w:t> </w:t>
      </w:r>
      <w:r>
        <w:rPr/>
        <w:t>under</w:t>
      </w:r>
      <w:r>
        <w:rPr>
          <w:spacing w:val="-8"/>
        </w:rPr>
        <w:t> </w:t>
      </w:r>
      <w:r>
        <w:rPr/>
        <w:t>conditions</w:t>
      </w:r>
      <w:r>
        <w:rPr>
          <w:spacing w:val="-10"/>
        </w:rPr>
        <w:t> </w:t>
      </w:r>
      <w:r>
        <w:rPr/>
        <w:t>of</w:t>
      </w:r>
      <w:r>
        <w:rPr>
          <w:spacing w:val="-10"/>
        </w:rPr>
        <w:t> </w:t>
      </w:r>
      <w:r>
        <w:rPr/>
        <w:t>normal</w:t>
      </w:r>
      <w:r>
        <w:rPr>
          <w:spacing w:val="-9"/>
        </w:rPr>
        <w:t> </w:t>
      </w:r>
      <w:r>
        <w:rPr>
          <w:spacing w:val="-4"/>
        </w:rPr>
        <w:t>use.</w:t>
      </w:r>
    </w:p>
    <w:p>
      <w:pPr>
        <w:pStyle w:val="BodyText"/>
      </w:pPr>
    </w:p>
    <w:p>
      <w:pPr>
        <w:pStyle w:val="BodyText"/>
        <w:spacing w:before="74"/>
      </w:pPr>
    </w:p>
    <w:p>
      <w:pPr>
        <w:pStyle w:val="Heading3"/>
      </w:pPr>
      <w:r>
        <w:rPr>
          <w:spacing w:val="-2"/>
        </w:rPr>
        <w:t>Chemical</w:t>
      </w:r>
      <w:r>
        <w:rPr>
          <w:spacing w:val="4"/>
        </w:rPr>
        <w:t> </w:t>
      </w:r>
      <w:r>
        <w:rPr>
          <w:spacing w:val="-2"/>
        </w:rPr>
        <w:t>Stability</w:t>
      </w:r>
    </w:p>
    <w:p>
      <w:pPr>
        <w:pStyle w:val="BodyText"/>
        <w:spacing w:before="162"/>
      </w:pPr>
      <w:r>
        <w:rPr/>
        <w:t>This</w:t>
      </w:r>
      <w:r>
        <w:rPr>
          <w:spacing w:val="-8"/>
        </w:rPr>
        <w:t> </w:t>
      </w:r>
      <w:r>
        <w:rPr/>
        <w:t>product</w:t>
      </w:r>
      <w:r>
        <w:rPr>
          <w:spacing w:val="-6"/>
        </w:rPr>
        <w:t> </w:t>
      </w:r>
      <w:r>
        <w:rPr/>
        <w:t>is</w:t>
      </w:r>
      <w:r>
        <w:rPr>
          <w:spacing w:val="-7"/>
        </w:rPr>
        <w:t> </w:t>
      </w:r>
      <w:r>
        <w:rPr>
          <w:spacing w:val="-2"/>
        </w:rPr>
        <w:t>stable.</w:t>
      </w:r>
    </w:p>
    <w:p>
      <w:pPr>
        <w:pStyle w:val="BodyText"/>
      </w:pPr>
    </w:p>
    <w:p>
      <w:pPr>
        <w:pStyle w:val="BodyText"/>
        <w:spacing w:before="74"/>
      </w:pPr>
    </w:p>
    <w:p>
      <w:pPr>
        <w:pStyle w:val="Heading3"/>
      </w:pPr>
      <w:r>
        <w:rPr/>
        <w:t>Possibility</w:t>
      </w:r>
      <w:r>
        <w:rPr>
          <w:spacing w:val="-12"/>
        </w:rPr>
        <w:t> </w:t>
      </w:r>
      <w:r>
        <w:rPr/>
        <w:t>of</w:t>
      </w:r>
      <w:r>
        <w:rPr>
          <w:spacing w:val="-10"/>
        </w:rPr>
        <w:t> </w:t>
      </w:r>
      <w:r>
        <w:rPr/>
        <w:t>Hazardous</w:t>
      </w:r>
      <w:r>
        <w:rPr>
          <w:spacing w:val="-11"/>
        </w:rPr>
        <w:t> </w:t>
      </w:r>
      <w:r>
        <w:rPr>
          <w:spacing w:val="-2"/>
        </w:rPr>
        <w:t>Reactions</w:t>
      </w:r>
    </w:p>
    <w:p>
      <w:pPr>
        <w:pStyle w:val="BodyText"/>
        <w:spacing w:before="161"/>
      </w:pPr>
      <w:r>
        <w:rPr>
          <w:spacing w:val="-2"/>
        </w:rPr>
        <w:t>Spontaneous</w:t>
      </w:r>
      <w:r>
        <w:rPr/>
        <w:t> </w:t>
      </w:r>
      <w:r>
        <w:rPr>
          <w:spacing w:val="-2"/>
        </w:rPr>
        <w:t>combustion</w:t>
      </w:r>
      <w:r>
        <w:rPr>
          <w:spacing w:val="2"/>
        </w:rPr>
        <w:t> </w:t>
      </w:r>
      <w:r>
        <w:rPr>
          <w:spacing w:val="-2"/>
        </w:rPr>
        <w:t>of</w:t>
      </w:r>
      <w:r>
        <w:rPr/>
        <w:t> </w:t>
      </w:r>
      <w:r>
        <w:rPr>
          <w:spacing w:val="-2"/>
        </w:rPr>
        <w:t>paint-soaked</w:t>
      </w:r>
      <w:r>
        <w:rPr>
          <w:spacing w:val="2"/>
        </w:rPr>
        <w:t> </w:t>
      </w:r>
      <w:r>
        <w:rPr>
          <w:spacing w:val="-2"/>
        </w:rPr>
        <w:t>rags,</w:t>
      </w:r>
      <w:r>
        <w:rPr>
          <w:spacing w:val="2"/>
        </w:rPr>
        <w:t> </w:t>
      </w:r>
      <w:r>
        <w:rPr>
          <w:spacing w:val="-2"/>
        </w:rPr>
        <w:t>spray</w:t>
      </w:r>
      <w:r>
        <w:rPr>
          <w:spacing w:val="2"/>
        </w:rPr>
        <w:t> </w:t>
      </w:r>
      <w:r>
        <w:rPr>
          <w:spacing w:val="-2"/>
        </w:rPr>
        <w:t>booth</w:t>
      </w:r>
      <w:r>
        <w:rPr>
          <w:spacing w:val="2"/>
        </w:rPr>
        <w:t> </w:t>
      </w:r>
      <w:r>
        <w:rPr>
          <w:spacing w:val="-2"/>
        </w:rPr>
        <w:t>filters,</w:t>
      </w:r>
      <w:r>
        <w:rPr>
          <w:spacing w:val="2"/>
        </w:rPr>
        <w:t> </w:t>
      </w:r>
      <w:r>
        <w:rPr>
          <w:spacing w:val="-2"/>
        </w:rPr>
        <w:t>or</w:t>
      </w:r>
      <w:r>
        <w:rPr>
          <w:spacing w:val="2"/>
        </w:rPr>
        <w:t> </w:t>
      </w:r>
      <w:r>
        <w:rPr>
          <w:spacing w:val="-2"/>
        </w:rPr>
        <w:t>dry-spray</w:t>
      </w:r>
      <w:r>
        <w:rPr>
          <w:spacing w:val="2"/>
        </w:rPr>
        <w:t> </w:t>
      </w:r>
      <w:r>
        <w:rPr>
          <w:spacing w:val="-2"/>
        </w:rPr>
        <w:t>floor</w:t>
      </w:r>
      <w:r>
        <w:rPr>
          <w:spacing w:val="2"/>
        </w:rPr>
        <w:t> </w:t>
      </w:r>
      <w:r>
        <w:rPr>
          <w:spacing w:val="-2"/>
        </w:rPr>
        <w:t>sweepings.</w:t>
      </w:r>
    </w:p>
    <w:p>
      <w:pPr>
        <w:pStyle w:val="BodyText"/>
      </w:pPr>
    </w:p>
    <w:p>
      <w:pPr>
        <w:pStyle w:val="BodyText"/>
        <w:spacing w:before="76"/>
      </w:pPr>
    </w:p>
    <w:p>
      <w:pPr>
        <w:pStyle w:val="Heading3"/>
        <w:spacing w:before="1"/>
      </w:pPr>
      <w:r>
        <w:rPr/>
        <w:t>Conditions</w:t>
      </w:r>
      <w:r>
        <w:rPr>
          <w:spacing w:val="-9"/>
        </w:rPr>
        <w:t> </w:t>
      </w:r>
      <w:r>
        <w:rPr/>
        <w:t>to</w:t>
      </w:r>
      <w:r>
        <w:rPr>
          <w:spacing w:val="-7"/>
        </w:rPr>
        <w:t> </w:t>
      </w:r>
      <w:r>
        <w:rPr>
          <w:spacing w:val="-2"/>
        </w:rPr>
        <w:t>Avoid</w:t>
      </w:r>
    </w:p>
    <w:p>
      <w:pPr>
        <w:pStyle w:val="BodyText"/>
        <w:spacing w:before="161"/>
        <w:ind w:right="719" w:firstLine="45"/>
      </w:pPr>
      <w:r>
        <w:rPr/>
        <w:t>Avoid</w:t>
      </w:r>
      <w:r>
        <w:rPr>
          <w:spacing w:val="-3"/>
        </w:rPr>
        <w:t> </w:t>
      </w:r>
      <w:r>
        <w:rPr/>
        <w:t>all</w:t>
      </w:r>
      <w:r>
        <w:rPr>
          <w:spacing w:val="-4"/>
        </w:rPr>
        <w:t> </w:t>
      </w:r>
      <w:r>
        <w:rPr/>
        <w:t>possible</w:t>
      </w:r>
      <w:r>
        <w:rPr>
          <w:spacing w:val="-4"/>
        </w:rPr>
        <w:t> </w:t>
      </w:r>
      <w:r>
        <w:rPr/>
        <w:t>sources</w:t>
      </w:r>
      <w:r>
        <w:rPr>
          <w:spacing w:val="-5"/>
        </w:rPr>
        <w:t> </w:t>
      </w:r>
      <w:r>
        <w:rPr/>
        <w:t>of</w:t>
      </w:r>
      <w:r>
        <w:rPr>
          <w:spacing w:val="-5"/>
        </w:rPr>
        <w:t> </w:t>
      </w:r>
      <w:r>
        <w:rPr/>
        <w:t>ignition.</w:t>
      </w:r>
      <w:r>
        <w:rPr>
          <w:spacing w:val="39"/>
        </w:rPr>
        <w:t> </w:t>
      </w:r>
      <w:r>
        <w:rPr/>
        <w:t>Do</w:t>
      </w:r>
      <w:r>
        <w:rPr>
          <w:spacing w:val="-3"/>
        </w:rPr>
        <w:t> </w:t>
      </w:r>
      <w:r>
        <w:rPr/>
        <w:t>not</w:t>
      </w:r>
      <w:r>
        <w:rPr>
          <w:spacing w:val="-3"/>
        </w:rPr>
        <w:t> </w:t>
      </w:r>
      <w:r>
        <w:rPr/>
        <w:t>allow</w:t>
      </w:r>
      <w:r>
        <w:rPr>
          <w:spacing w:val="-4"/>
        </w:rPr>
        <w:t> </w:t>
      </w:r>
      <w:r>
        <w:rPr/>
        <w:t>vapor</w:t>
      </w:r>
      <w:r>
        <w:rPr>
          <w:spacing w:val="-3"/>
        </w:rPr>
        <w:t> </w:t>
      </w:r>
      <w:r>
        <w:rPr/>
        <w:t>to</w:t>
      </w:r>
      <w:r>
        <w:rPr>
          <w:spacing w:val="-3"/>
        </w:rPr>
        <w:t> </w:t>
      </w:r>
      <w:r>
        <w:rPr/>
        <w:t>accumulate</w:t>
      </w:r>
      <w:r>
        <w:rPr>
          <w:spacing w:val="-4"/>
        </w:rPr>
        <w:t> </w:t>
      </w:r>
      <w:r>
        <w:rPr/>
        <w:t>in</w:t>
      </w:r>
      <w:r>
        <w:rPr>
          <w:spacing w:val="-3"/>
        </w:rPr>
        <w:t> </w:t>
      </w:r>
      <w:r>
        <w:rPr/>
        <w:t>low</w:t>
      </w:r>
      <w:r>
        <w:rPr>
          <w:spacing w:val="-4"/>
        </w:rPr>
        <w:t> </w:t>
      </w:r>
      <w:r>
        <w:rPr/>
        <w:t>or</w:t>
      </w:r>
      <w:r>
        <w:rPr>
          <w:spacing w:val="-3"/>
        </w:rPr>
        <w:t> </w:t>
      </w:r>
      <w:r>
        <w:rPr/>
        <w:t>confined</w:t>
      </w:r>
      <w:r>
        <w:rPr>
          <w:spacing w:val="-3"/>
        </w:rPr>
        <w:t> </w:t>
      </w:r>
      <w:r>
        <w:rPr/>
        <w:t>areas.</w:t>
      </w:r>
      <w:r>
        <w:rPr>
          <w:spacing w:val="39"/>
        </w:rPr>
        <w:t> </w:t>
      </w:r>
      <w:r>
        <w:rPr/>
        <w:t>Do</w:t>
      </w:r>
      <w:r>
        <w:rPr>
          <w:spacing w:val="-3"/>
        </w:rPr>
        <w:t> </w:t>
      </w:r>
      <w:r>
        <w:rPr/>
        <w:t>not</w:t>
      </w:r>
      <w:r>
        <w:rPr>
          <w:spacing w:val="-3"/>
        </w:rPr>
        <w:t> </w:t>
      </w:r>
      <w:r>
        <w:rPr/>
        <w:t>pile</w:t>
      </w:r>
      <w:r>
        <w:rPr>
          <w:spacing w:val="-5"/>
        </w:rPr>
        <w:t> </w:t>
      </w:r>
      <w:r>
        <w:rPr/>
        <w:t>or accumulate paint-soaked rags, filters or floor sweeping until paint is cured.</w:t>
      </w:r>
    </w:p>
    <w:p>
      <w:pPr>
        <w:pStyle w:val="BodyText"/>
      </w:pPr>
    </w:p>
    <w:p>
      <w:pPr>
        <w:pStyle w:val="BodyText"/>
        <w:spacing w:before="75"/>
      </w:pPr>
    </w:p>
    <w:p>
      <w:pPr>
        <w:pStyle w:val="Heading3"/>
      </w:pPr>
      <w:r>
        <w:rPr>
          <w:spacing w:val="-2"/>
        </w:rPr>
        <w:t>Incompatible</w:t>
      </w:r>
      <w:r>
        <w:rPr>
          <w:spacing w:val="5"/>
        </w:rPr>
        <w:t> </w:t>
      </w:r>
      <w:r>
        <w:rPr>
          <w:spacing w:val="-2"/>
        </w:rPr>
        <w:t>Materials</w:t>
      </w:r>
    </w:p>
    <w:p>
      <w:pPr>
        <w:pStyle w:val="BodyText"/>
        <w:spacing w:before="159"/>
      </w:pPr>
      <w:r>
        <w:rPr/>
        <w:t>Strong</w:t>
      </w:r>
      <w:r>
        <w:rPr>
          <w:spacing w:val="-9"/>
        </w:rPr>
        <w:t> </w:t>
      </w:r>
      <w:r>
        <w:rPr>
          <w:spacing w:val="-2"/>
        </w:rPr>
        <w:t>oxidizers.</w:t>
      </w:r>
    </w:p>
    <w:p>
      <w:pPr>
        <w:pStyle w:val="BodyText"/>
      </w:pPr>
    </w:p>
    <w:p>
      <w:pPr>
        <w:pStyle w:val="BodyText"/>
        <w:spacing w:before="76"/>
      </w:pPr>
    </w:p>
    <w:p>
      <w:pPr>
        <w:pStyle w:val="Heading3"/>
        <w:spacing w:before="1"/>
      </w:pPr>
      <w:r>
        <w:rPr>
          <w:spacing w:val="-2"/>
        </w:rPr>
        <w:t>Hazardous</w:t>
      </w:r>
      <w:r>
        <w:rPr>
          <w:spacing w:val="3"/>
        </w:rPr>
        <w:t> </w:t>
      </w:r>
      <w:r>
        <w:rPr>
          <w:spacing w:val="-2"/>
        </w:rPr>
        <w:t>Decomposition</w:t>
      </w:r>
      <w:r>
        <w:rPr>
          <w:spacing w:val="4"/>
        </w:rPr>
        <w:t> </w:t>
      </w:r>
      <w:r>
        <w:rPr>
          <w:spacing w:val="-2"/>
        </w:rPr>
        <w:t>Products</w:t>
      </w:r>
    </w:p>
    <w:p>
      <w:pPr>
        <w:pStyle w:val="BodyText"/>
        <w:spacing w:before="159"/>
      </w:pPr>
      <w:r>
        <w:rPr/>
        <w:t>Under</w:t>
      </w:r>
      <w:r>
        <w:rPr>
          <w:spacing w:val="-9"/>
        </w:rPr>
        <w:t> </w:t>
      </w:r>
      <w:r>
        <w:rPr/>
        <w:t>normal</w:t>
      </w:r>
      <w:r>
        <w:rPr>
          <w:spacing w:val="-9"/>
        </w:rPr>
        <w:t> </w:t>
      </w:r>
      <w:r>
        <w:rPr/>
        <w:t>conditions</w:t>
      </w:r>
      <w:r>
        <w:rPr>
          <w:spacing w:val="-10"/>
        </w:rPr>
        <w:t> </w:t>
      </w:r>
      <w:r>
        <w:rPr/>
        <w:t>of</w:t>
      </w:r>
      <w:r>
        <w:rPr>
          <w:spacing w:val="-11"/>
        </w:rPr>
        <w:t> </w:t>
      </w:r>
      <w:r>
        <w:rPr/>
        <w:t>storage</w:t>
      </w:r>
      <w:r>
        <w:rPr>
          <w:spacing w:val="-9"/>
        </w:rPr>
        <w:t> </w:t>
      </w:r>
      <w:r>
        <w:rPr/>
        <w:t>and</w:t>
      </w:r>
      <w:r>
        <w:rPr>
          <w:spacing w:val="-9"/>
        </w:rPr>
        <w:t> </w:t>
      </w:r>
      <w:r>
        <w:rPr/>
        <w:t>use,</w:t>
      </w:r>
      <w:r>
        <w:rPr>
          <w:spacing w:val="-9"/>
        </w:rPr>
        <w:t> </w:t>
      </w:r>
      <w:r>
        <w:rPr/>
        <w:t>hazardous</w:t>
      </w:r>
      <w:r>
        <w:rPr>
          <w:spacing w:val="-10"/>
        </w:rPr>
        <w:t> </w:t>
      </w:r>
      <w:r>
        <w:rPr/>
        <w:t>decomposition</w:t>
      </w:r>
      <w:r>
        <w:rPr>
          <w:spacing w:val="-6"/>
        </w:rPr>
        <w:t> </w:t>
      </w:r>
      <w:r>
        <w:rPr/>
        <w:t>should</w:t>
      </w:r>
      <w:r>
        <w:rPr>
          <w:spacing w:val="-9"/>
        </w:rPr>
        <w:t> </w:t>
      </w:r>
      <w:r>
        <w:rPr/>
        <w:t>not</w:t>
      </w:r>
      <w:r>
        <w:rPr>
          <w:spacing w:val="-9"/>
        </w:rPr>
        <w:t> </w:t>
      </w:r>
      <w:r>
        <w:rPr>
          <w:spacing w:val="-2"/>
        </w:rPr>
        <w:t>occur.</w:t>
      </w:r>
    </w:p>
    <w:p>
      <w:pPr>
        <w:pStyle w:val="BodyText"/>
        <w:spacing w:after="0"/>
        <w:sectPr>
          <w:pgSz w:w="12240" w:h="15840"/>
          <w:pgMar w:header="720" w:footer="697" w:top="2060" w:bottom="880" w:left="1440" w:right="720"/>
        </w:sectPr>
      </w:pPr>
    </w:p>
    <w:p>
      <w:pPr>
        <w:pStyle w:val="BodyText"/>
        <w:rPr>
          <w:sz w:val="28"/>
        </w:rPr>
      </w:pPr>
    </w:p>
    <w:p>
      <w:pPr>
        <w:pStyle w:val="BodyText"/>
        <w:rPr>
          <w:sz w:val="28"/>
        </w:rPr>
      </w:pPr>
    </w:p>
    <w:p>
      <w:pPr>
        <w:pStyle w:val="BodyText"/>
        <w:spacing w:before="50"/>
        <w:rPr>
          <w:sz w:val="28"/>
        </w:rPr>
      </w:pPr>
    </w:p>
    <w:p>
      <w:pPr>
        <w:pStyle w:val="Heading1"/>
        <w:rPr>
          <w:u w:val="none"/>
        </w:rPr>
      </w:pPr>
      <w:r>
        <w:rPr>
          <w:spacing w:val="-2"/>
          <w:u w:val="single"/>
        </w:rPr>
        <w:t>Section</w:t>
      </w:r>
      <w:r>
        <w:rPr>
          <w:spacing w:val="-3"/>
          <w:u w:val="single"/>
        </w:rPr>
        <w:t> </w:t>
      </w:r>
      <w:r>
        <w:rPr>
          <w:spacing w:val="-2"/>
          <w:u w:val="single"/>
        </w:rPr>
        <w:t>11:</w:t>
      </w:r>
      <w:r>
        <w:rPr>
          <w:spacing w:val="-5"/>
          <w:u w:val="single"/>
        </w:rPr>
        <w:t> </w:t>
      </w:r>
      <w:r>
        <w:rPr>
          <w:spacing w:val="-2"/>
          <w:u w:val="single"/>
        </w:rPr>
        <w:t>Toxicological Information</w:t>
      </w:r>
    </w:p>
    <w:p>
      <w:pPr>
        <w:pStyle w:val="BodyText"/>
        <w:rPr>
          <w:b/>
        </w:rPr>
      </w:pPr>
    </w:p>
    <w:p>
      <w:pPr>
        <w:pStyle w:val="BodyText"/>
        <w:spacing w:before="175"/>
        <w:rPr>
          <w:b/>
        </w:rPr>
      </w:pPr>
    </w:p>
    <w:p>
      <w:pPr>
        <w:pStyle w:val="Heading3"/>
      </w:pPr>
      <w:r>
        <w:rPr>
          <w:spacing w:val="-2"/>
        </w:rPr>
        <w:t>Information</w:t>
      </w:r>
      <w:r>
        <w:rPr>
          <w:spacing w:val="2"/>
        </w:rPr>
        <w:t> </w:t>
      </w:r>
      <w:r>
        <w:rPr>
          <w:spacing w:val="-2"/>
        </w:rPr>
        <w:t>on</w:t>
      </w:r>
      <w:r>
        <w:rPr>
          <w:spacing w:val="2"/>
        </w:rPr>
        <w:t> </w:t>
      </w:r>
      <w:r>
        <w:rPr>
          <w:spacing w:val="-2"/>
        </w:rPr>
        <w:t>toxicological</w:t>
      </w:r>
      <w:r>
        <w:rPr>
          <w:spacing w:val="4"/>
        </w:rPr>
        <w:t> </w:t>
      </w:r>
      <w:r>
        <w:rPr>
          <w:spacing w:val="-2"/>
        </w:rPr>
        <w:t>effects:</w:t>
      </w:r>
    </w:p>
    <w:p>
      <w:pPr>
        <w:spacing w:before="159"/>
        <w:ind w:left="0" w:right="0" w:firstLine="0"/>
        <w:jc w:val="left"/>
        <w:rPr>
          <w:sz w:val="20"/>
        </w:rPr>
      </w:pPr>
      <w:r>
        <w:rPr>
          <w:b/>
          <w:sz w:val="20"/>
        </w:rPr>
        <w:t>Likely</w:t>
      </w:r>
      <w:r>
        <w:rPr>
          <w:b/>
          <w:spacing w:val="-9"/>
          <w:sz w:val="20"/>
        </w:rPr>
        <w:t> </w:t>
      </w:r>
      <w:r>
        <w:rPr>
          <w:b/>
          <w:sz w:val="20"/>
        </w:rPr>
        <w:t>Routes</w:t>
      </w:r>
      <w:r>
        <w:rPr>
          <w:b/>
          <w:spacing w:val="-11"/>
          <w:sz w:val="20"/>
        </w:rPr>
        <w:t> </w:t>
      </w:r>
      <w:r>
        <w:rPr>
          <w:b/>
          <w:sz w:val="20"/>
        </w:rPr>
        <w:t>of</w:t>
      </w:r>
      <w:r>
        <w:rPr>
          <w:b/>
          <w:spacing w:val="-10"/>
          <w:sz w:val="20"/>
        </w:rPr>
        <w:t> </w:t>
      </w:r>
      <w:r>
        <w:rPr>
          <w:b/>
          <w:sz w:val="20"/>
        </w:rPr>
        <w:t>Exposure:</w:t>
      </w:r>
      <w:r>
        <w:rPr>
          <w:b/>
          <w:spacing w:val="-9"/>
          <w:sz w:val="20"/>
        </w:rPr>
        <w:t> </w:t>
      </w:r>
      <w:r>
        <w:rPr>
          <w:sz w:val="20"/>
        </w:rPr>
        <w:t>Inhalation,</w:t>
      </w:r>
      <w:r>
        <w:rPr>
          <w:spacing w:val="-9"/>
          <w:sz w:val="20"/>
        </w:rPr>
        <w:t> </w:t>
      </w:r>
      <w:r>
        <w:rPr>
          <w:sz w:val="20"/>
        </w:rPr>
        <w:t>Ingestion,</w:t>
      </w:r>
      <w:r>
        <w:rPr>
          <w:spacing w:val="-10"/>
          <w:sz w:val="20"/>
        </w:rPr>
        <w:t> </w:t>
      </w:r>
      <w:r>
        <w:rPr>
          <w:sz w:val="20"/>
        </w:rPr>
        <w:t>Skin</w:t>
      </w:r>
      <w:r>
        <w:rPr>
          <w:spacing w:val="-10"/>
          <w:sz w:val="20"/>
        </w:rPr>
        <w:t> </w:t>
      </w:r>
      <w:r>
        <w:rPr>
          <w:sz w:val="20"/>
        </w:rPr>
        <w:t>and</w:t>
      </w:r>
      <w:r>
        <w:rPr>
          <w:spacing w:val="-9"/>
          <w:sz w:val="20"/>
        </w:rPr>
        <w:t> </w:t>
      </w:r>
      <w:r>
        <w:rPr>
          <w:sz w:val="20"/>
        </w:rPr>
        <w:t>Eye</w:t>
      </w:r>
      <w:r>
        <w:rPr>
          <w:spacing w:val="-11"/>
          <w:sz w:val="20"/>
        </w:rPr>
        <w:t> </w:t>
      </w:r>
      <w:r>
        <w:rPr>
          <w:spacing w:val="-2"/>
          <w:sz w:val="20"/>
        </w:rPr>
        <w:t>Contact.</w:t>
      </w:r>
    </w:p>
    <w:p>
      <w:pPr>
        <w:pStyle w:val="BodyText"/>
      </w:pPr>
    </w:p>
    <w:p>
      <w:pPr>
        <w:pStyle w:val="BodyText"/>
        <w:spacing w:before="77"/>
      </w:pPr>
    </w:p>
    <w:p>
      <w:pPr>
        <w:pStyle w:val="Heading3"/>
      </w:pPr>
      <w:r>
        <w:rPr>
          <w:spacing w:val="-2"/>
        </w:rPr>
        <w:t>Inhalation</w:t>
      </w:r>
      <w:r>
        <w:rPr>
          <w:spacing w:val="6"/>
        </w:rPr>
        <w:t> </w:t>
      </w:r>
      <w:r>
        <w:rPr>
          <w:spacing w:val="-2"/>
        </w:rPr>
        <w:t>Symptoms/Effects:</w:t>
      </w:r>
    </w:p>
    <w:p>
      <w:pPr>
        <w:pStyle w:val="BodyText"/>
        <w:spacing w:before="162"/>
        <w:ind w:right="820" w:firstLine="45"/>
      </w:pPr>
      <w:r>
        <w:rPr/>
        <w:t>May</w:t>
      </w:r>
      <w:r>
        <w:rPr>
          <w:spacing w:val="-7"/>
        </w:rPr>
        <w:t> </w:t>
      </w:r>
      <w:r>
        <w:rPr/>
        <w:t>be</w:t>
      </w:r>
      <w:r>
        <w:rPr>
          <w:spacing w:val="-8"/>
        </w:rPr>
        <w:t> </w:t>
      </w:r>
      <w:r>
        <w:rPr/>
        <w:t>irritating</w:t>
      </w:r>
      <w:r>
        <w:rPr>
          <w:spacing w:val="-7"/>
        </w:rPr>
        <w:t> </w:t>
      </w:r>
      <w:r>
        <w:rPr/>
        <w:t>to</w:t>
      </w:r>
      <w:r>
        <w:rPr>
          <w:spacing w:val="-7"/>
        </w:rPr>
        <w:t> </w:t>
      </w:r>
      <w:r>
        <w:rPr/>
        <w:t>the</w:t>
      </w:r>
      <w:r>
        <w:rPr>
          <w:spacing w:val="-8"/>
        </w:rPr>
        <w:t> </w:t>
      </w:r>
      <w:r>
        <w:rPr/>
        <w:t>respiratory</w:t>
      </w:r>
      <w:r>
        <w:rPr>
          <w:spacing w:val="-7"/>
        </w:rPr>
        <w:t> </w:t>
      </w:r>
      <w:r>
        <w:rPr/>
        <w:t>tract,</w:t>
      </w:r>
      <w:r>
        <w:rPr>
          <w:spacing w:val="-7"/>
        </w:rPr>
        <w:t> </w:t>
      </w:r>
      <w:r>
        <w:rPr/>
        <w:t>may</w:t>
      </w:r>
      <w:r>
        <w:rPr>
          <w:spacing w:val="-7"/>
        </w:rPr>
        <w:t> </w:t>
      </w:r>
      <w:r>
        <w:rPr/>
        <w:t>cause</w:t>
      </w:r>
      <w:r>
        <w:rPr>
          <w:spacing w:val="-8"/>
        </w:rPr>
        <w:t> </w:t>
      </w:r>
      <w:r>
        <w:rPr/>
        <w:t>headaches,</w:t>
      </w:r>
      <w:r>
        <w:rPr>
          <w:spacing w:val="-7"/>
        </w:rPr>
        <w:t> </w:t>
      </w:r>
      <w:r>
        <w:rPr/>
        <w:t>dizziness,</w:t>
      </w:r>
      <w:r>
        <w:rPr>
          <w:spacing w:val="-7"/>
        </w:rPr>
        <w:t> </w:t>
      </w:r>
      <w:r>
        <w:rPr/>
        <w:t>anesthesia,</w:t>
      </w:r>
      <w:r>
        <w:rPr>
          <w:spacing w:val="-7"/>
        </w:rPr>
        <w:t> </w:t>
      </w:r>
      <w:r>
        <w:rPr/>
        <w:t>drowsiness, unconsciousness and other central nervous system effects including death.</w:t>
      </w:r>
    </w:p>
    <w:p>
      <w:pPr>
        <w:pStyle w:val="BodyText"/>
      </w:pPr>
    </w:p>
    <w:p>
      <w:pPr>
        <w:pStyle w:val="BodyText"/>
        <w:spacing w:before="74"/>
      </w:pPr>
    </w:p>
    <w:p>
      <w:pPr>
        <w:pStyle w:val="Heading3"/>
      </w:pPr>
      <w:r>
        <w:rPr>
          <w:spacing w:val="-2"/>
        </w:rPr>
        <w:t>Ingestion</w:t>
      </w:r>
      <w:r>
        <w:rPr>
          <w:spacing w:val="2"/>
        </w:rPr>
        <w:t> </w:t>
      </w:r>
      <w:r>
        <w:rPr>
          <w:spacing w:val="-2"/>
        </w:rPr>
        <w:t>Symptoms/Effects:</w:t>
      </w:r>
    </w:p>
    <w:p>
      <w:pPr>
        <w:pStyle w:val="BodyText"/>
        <w:spacing w:before="162"/>
        <w:ind w:right="719" w:firstLine="45"/>
      </w:pPr>
      <w:r>
        <w:rPr/>
        <w:t>If</w:t>
      </w:r>
      <w:r>
        <w:rPr>
          <w:spacing w:val="-8"/>
        </w:rPr>
        <w:t> </w:t>
      </w:r>
      <w:r>
        <w:rPr/>
        <w:t>swallowed,</w:t>
      </w:r>
      <w:r>
        <w:rPr>
          <w:spacing w:val="-7"/>
        </w:rPr>
        <w:t> </w:t>
      </w:r>
      <w:r>
        <w:rPr/>
        <w:t>can</w:t>
      </w:r>
      <w:r>
        <w:rPr>
          <w:spacing w:val="-6"/>
        </w:rPr>
        <w:t> </w:t>
      </w:r>
      <w:r>
        <w:rPr/>
        <w:t>cause</w:t>
      </w:r>
      <w:r>
        <w:rPr>
          <w:spacing w:val="-8"/>
        </w:rPr>
        <w:t> </w:t>
      </w:r>
      <w:r>
        <w:rPr/>
        <w:t>gastrointestinal</w:t>
      </w:r>
      <w:r>
        <w:rPr>
          <w:spacing w:val="-8"/>
        </w:rPr>
        <w:t> </w:t>
      </w:r>
      <w:r>
        <w:rPr/>
        <w:t>irritation,</w:t>
      </w:r>
      <w:r>
        <w:rPr>
          <w:spacing w:val="-7"/>
        </w:rPr>
        <w:t> </w:t>
      </w:r>
      <w:r>
        <w:rPr/>
        <w:t>nausea,</w:t>
      </w:r>
      <w:r>
        <w:rPr>
          <w:spacing w:val="-4"/>
        </w:rPr>
        <w:t> </w:t>
      </w:r>
      <w:r>
        <w:rPr/>
        <w:t>vomiting,</w:t>
      </w:r>
      <w:r>
        <w:rPr>
          <w:spacing w:val="-7"/>
        </w:rPr>
        <w:t> </w:t>
      </w:r>
      <w:r>
        <w:rPr/>
        <w:t>and</w:t>
      </w:r>
      <w:r>
        <w:rPr>
          <w:spacing w:val="-7"/>
        </w:rPr>
        <w:t> </w:t>
      </w:r>
      <w:r>
        <w:rPr/>
        <w:t>diarrhea.</w:t>
      </w:r>
      <w:r>
        <w:rPr>
          <w:spacing w:val="-7"/>
        </w:rPr>
        <w:t> </w:t>
      </w:r>
      <w:r>
        <w:rPr/>
        <w:t>Aspiration</w:t>
      </w:r>
      <w:r>
        <w:rPr>
          <w:spacing w:val="-7"/>
        </w:rPr>
        <w:t> </w:t>
      </w:r>
      <w:r>
        <w:rPr/>
        <w:t>of</w:t>
      </w:r>
      <w:r>
        <w:rPr>
          <w:spacing w:val="-9"/>
        </w:rPr>
        <w:t> </w:t>
      </w:r>
      <w:r>
        <w:rPr/>
        <w:t>material</w:t>
      </w:r>
      <w:r>
        <w:rPr>
          <w:spacing w:val="-7"/>
        </w:rPr>
        <w:t> </w:t>
      </w:r>
      <w:r>
        <w:rPr/>
        <w:t>into</w:t>
      </w:r>
      <w:r>
        <w:rPr>
          <w:spacing w:val="-7"/>
        </w:rPr>
        <w:t> </w:t>
      </w:r>
      <w:r>
        <w:rPr/>
        <w:t>the lungs can cause chemical pneumonitis which can be fatal.</w:t>
      </w:r>
    </w:p>
    <w:p>
      <w:pPr>
        <w:pStyle w:val="BodyText"/>
      </w:pPr>
    </w:p>
    <w:p>
      <w:pPr>
        <w:pStyle w:val="BodyText"/>
        <w:spacing w:before="74"/>
      </w:pPr>
    </w:p>
    <w:p>
      <w:pPr>
        <w:pStyle w:val="Heading3"/>
      </w:pPr>
      <w:r>
        <w:rPr/>
        <w:t>Skin</w:t>
      </w:r>
      <w:r>
        <w:rPr>
          <w:spacing w:val="-9"/>
        </w:rPr>
        <w:t> </w:t>
      </w:r>
      <w:r>
        <w:rPr/>
        <w:t>Contact</w:t>
      </w:r>
      <w:r>
        <w:rPr>
          <w:spacing w:val="-8"/>
        </w:rPr>
        <w:t> </w:t>
      </w:r>
      <w:r>
        <w:rPr>
          <w:spacing w:val="-2"/>
        </w:rPr>
        <w:t>Symptoms/Effects:</w:t>
      </w:r>
    </w:p>
    <w:p>
      <w:pPr>
        <w:pStyle w:val="BodyText"/>
        <w:spacing w:before="160"/>
        <w:ind w:left="46"/>
      </w:pPr>
      <w:r>
        <w:rPr/>
        <w:t>Prolonged</w:t>
      </w:r>
      <w:r>
        <w:rPr>
          <w:spacing w:val="-9"/>
        </w:rPr>
        <w:t> </w:t>
      </w:r>
      <w:r>
        <w:rPr/>
        <w:t>or</w:t>
      </w:r>
      <w:r>
        <w:rPr>
          <w:spacing w:val="-9"/>
        </w:rPr>
        <w:t> </w:t>
      </w:r>
      <w:r>
        <w:rPr/>
        <w:t>repeated</w:t>
      </w:r>
      <w:r>
        <w:rPr>
          <w:spacing w:val="-9"/>
        </w:rPr>
        <w:t> </w:t>
      </w:r>
      <w:r>
        <w:rPr/>
        <w:t>skin</w:t>
      </w:r>
      <w:r>
        <w:rPr>
          <w:spacing w:val="-6"/>
        </w:rPr>
        <w:t> </w:t>
      </w:r>
      <w:r>
        <w:rPr/>
        <w:t>contact</w:t>
      </w:r>
      <w:r>
        <w:rPr>
          <w:spacing w:val="-9"/>
        </w:rPr>
        <w:t> </w:t>
      </w:r>
      <w:r>
        <w:rPr/>
        <w:t>may</w:t>
      </w:r>
      <w:r>
        <w:rPr>
          <w:spacing w:val="-9"/>
        </w:rPr>
        <w:t> </w:t>
      </w:r>
      <w:r>
        <w:rPr/>
        <w:t>defat</w:t>
      </w:r>
      <w:r>
        <w:rPr>
          <w:spacing w:val="-8"/>
        </w:rPr>
        <w:t> </w:t>
      </w:r>
      <w:r>
        <w:rPr/>
        <w:t>the</w:t>
      </w:r>
      <w:r>
        <w:rPr>
          <w:spacing w:val="-10"/>
        </w:rPr>
        <w:t> </w:t>
      </w:r>
      <w:r>
        <w:rPr/>
        <w:t>skin</w:t>
      </w:r>
      <w:r>
        <w:rPr>
          <w:spacing w:val="-9"/>
        </w:rPr>
        <w:t> </w:t>
      </w:r>
      <w:r>
        <w:rPr/>
        <w:t>resulting</w:t>
      </w:r>
      <w:r>
        <w:rPr>
          <w:spacing w:val="-9"/>
        </w:rPr>
        <w:t> </w:t>
      </w:r>
      <w:r>
        <w:rPr/>
        <w:t>in</w:t>
      </w:r>
      <w:r>
        <w:rPr>
          <w:spacing w:val="-9"/>
        </w:rPr>
        <w:t> </w:t>
      </w:r>
      <w:r>
        <w:rPr/>
        <w:t>possible</w:t>
      </w:r>
      <w:r>
        <w:rPr>
          <w:spacing w:val="-10"/>
        </w:rPr>
        <w:t> </w:t>
      </w:r>
      <w:r>
        <w:rPr/>
        <w:t>irritation</w:t>
      </w:r>
      <w:r>
        <w:rPr>
          <w:spacing w:val="-8"/>
        </w:rPr>
        <w:t> </w:t>
      </w:r>
      <w:r>
        <w:rPr/>
        <w:t>and</w:t>
      </w:r>
      <w:r>
        <w:rPr>
          <w:spacing w:val="-9"/>
        </w:rPr>
        <w:t> </w:t>
      </w:r>
      <w:r>
        <w:rPr>
          <w:spacing w:val="-2"/>
        </w:rPr>
        <w:t>dermatitis.</w:t>
      </w:r>
    </w:p>
    <w:p>
      <w:pPr>
        <w:pStyle w:val="BodyText"/>
      </w:pPr>
    </w:p>
    <w:p>
      <w:pPr>
        <w:pStyle w:val="BodyText"/>
        <w:spacing w:before="76"/>
      </w:pPr>
    </w:p>
    <w:p>
      <w:pPr>
        <w:pStyle w:val="Heading3"/>
      </w:pPr>
      <w:r>
        <w:rPr/>
        <w:t>Delayed</w:t>
      </w:r>
      <w:r>
        <w:rPr>
          <w:spacing w:val="-10"/>
        </w:rPr>
        <w:t> </w:t>
      </w:r>
      <w:r>
        <w:rPr/>
        <w:t>or</w:t>
      </w:r>
      <w:r>
        <w:rPr>
          <w:spacing w:val="-9"/>
        </w:rPr>
        <w:t> </w:t>
      </w:r>
      <w:r>
        <w:rPr/>
        <w:t>Chronic</w:t>
      </w:r>
      <w:r>
        <w:rPr>
          <w:spacing w:val="-9"/>
        </w:rPr>
        <w:t> </w:t>
      </w:r>
      <w:r>
        <w:rPr>
          <w:spacing w:val="-2"/>
        </w:rPr>
        <w:t>Effects:</w:t>
      </w:r>
    </w:p>
    <w:p>
      <w:pPr>
        <w:pStyle w:val="BodyText"/>
        <w:spacing w:before="159"/>
      </w:pPr>
      <w:r>
        <w:rPr/>
        <w:t>May</w:t>
      </w:r>
      <w:r>
        <w:rPr>
          <w:spacing w:val="-9"/>
        </w:rPr>
        <w:t> </w:t>
      </w:r>
      <w:r>
        <w:rPr/>
        <w:t>cause</w:t>
      </w:r>
      <w:r>
        <w:rPr>
          <w:spacing w:val="-10"/>
        </w:rPr>
        <w:t> </w:t>
      </w:r>
      <w:r>
        <w:rPr/>
        <w:t>damage</w:t>
      </w:r>
      <w:r>
        <w:rPr>
          <w:spacing w:val="-10"/>
        </w:rPr>
        <w:t> </w:t>
      </w:r>
      <w:r>
        <w:rPr/>
        <w:t>to</w:t>
      </w:r>
      <w:r>
        <w:rPr>
          <w:spacing w:val="-9"/>
        </w:rPr>
        <w:t> </w:t>
      </w:r>
      <w:r>
        <w:rPr/>
        <w:t>organs</w:t>
      </w:r>
      <w:r>
        <w:rPr>
          <w:spacing w:val="-11"/>
        </w:rPr>
        <w:t> </w:t>
      </w:r>
      <w:r>
        <w:rPr/>
        <w:t>through</w:t>
      </w:r>
      <w:r>
        <w:rPr>
          <w:spacing w:val="-9"/>
        </w:rPr>
        <w:t> </w:t>
      </w:r>
      <w:r>
        <w:rPr/>
        <w:t>prolonged</w:t>
      </w:r>
      <w:r>
        <w:rPr>
          <w:spacing w:val="-8"/>
        </w:rPr>
        <w:t> </w:t>
      </w:r>
      <w:r>
        <w:rPr/>
        <w:t>or</w:t>
      </w:r>
      <w:r>
        <w:rPr>
          <w:spacing w:val="-9"/>
        </w:rPr>
        <w:t> </w:t>
      </w:r>
      <w:r>
        <w:rPr/>
        <w:t>repeated</w:t>
      </w:r>
      <w:r>
        <w:rPr>
          <w:spacing w:val="-9"/>
        </w:rPr>
        <w:t> </w:t>
      </w:r>
      <w:r>
        <w:rPr>
          <w:spacing w:val="-2"/>
        </w:rPr>
        <w:t>exposure.</w:t>
      </w:r>
    </w:p>
    <w:p>
      <w:pPr>
        <w:pStyle w:val="BodyText"/>
      </w:pPr>
    </w:p>
    <w:p>
      <w:pPr>
        <w:pStyle w:val="BodyText"/>
        <w:spacing w:before="77"/>
      </w:pPr>
    </w:p>
    <w:p>
      <w:pPr>
        <w:pStyle w:val="BodyText"/>
      </w:pPr>
      <w:r>
        <w:rPr>
          <w:spacing w:val="-2"/>
        </w:rPr>
        <w:t>Ingredient</w:t>
      </w:r>
      <w:r>
        <w:rPr>
          <w:spacing w:val="-4"/>
        </w:rPr>
        <w:t> </w:t>
      </w:r>
      <w:r>
        <w:rPr>
          <w:spacing w:val="-2"/>
        </w:rPr>
        <w:t>Toxicity</w:t>
      </w:r>
      <w:r>
        <w:rPr>
          <w:spacing w:val="-4"/>
        </w:rPr>
        <w:t> </w:t>
      </w:r>
      <w:r>
        <w:rPr>
          <w:spacing w:val="-2"/>
        </w:rPr>
        <w:t>Information:</w:t>
      </w:r>
    </w:p>
    <w:p>
      <w:pPr>
        <w:pStyle w:val="BodyText"/>
        <w:spacing w:before="1"/>
        <w:rPr>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01"/>
        <w:gridCol w:w="4001"/>
      </w:tblGrid>
      <w:tr>
        <w:trPr>
          <w:trHeight w:val="330" w:hRule="atLeast"/>
        </w:trPr>
        <w:tc>
          <w:tcPr>
            <w:tcW w:w="6001" w:type="dxa"/>
            <w:shd w:val="clear" w:color="auto" w:fill="DFDFDF"/>
          </w:tcPr>
          <w:p>
            <w:pPr>
              <w:pStyle w:val="TableParagraph"/>
              <w:ind w:left="8" w:right="1"/>
              <w:jc w:val="center"/>
              <w:rPr>
                <w:sz w:val="18"/>
              </w:rPr>
            </w:pPr>
            <w:r>
              <w:rPr>
                <w:sz w:val="18"/>
              </w:rPr>
              <w:t>CAS</w:t>
            </w:r>
            <w:r>
              <w:rPr>
                <w:spacing w:val="-3"/>
                <w:sz w:val="18"/>
              </w:rPr>
              <w:t> </w:t>
            </w:r>
            <w:r>
              <w:rPr>
                <w:spacing w:val="-2"/>
                <w:sz w:val="18"/>
              </w:rPr>
              <w:t>No./Test</w:t>
            </w:r>
          </w:p>
        </w:tc>
        <w:tc>
          <w:tcPr>
            <w:tcW w:w="4001" w:type="dxa"/>
            <w:shd w:val="clear" w:color="auto" w:fill="DFDFDF"/>
          </w:tcPr>
          <w:p>
            <w:pPr>
              <w:pStyle w:val="TableParagraph"/>
              <w:ind w:left="7"/>
              <w:jc w:val="center"/>
              <w:rPr>
                <w:sz w:val="18"/>
              </w:rPr>
            </w:pPr>
            <w:r>
              <w:rPr>
                <w:spacing w:val="-4"/>
                <w:sz w:val="18"/>
              </w:rPr>
              <w:t>Test</w:t>
            </w:r>
            <w:r>
              <w:rPr>
                <w:spacing w:val="-5"/>
                <w:sz w:val="18"/>
              </w:rPr>
              <w:t> </w:t>
            </w:r>
            <w:r>
              <w:rPr>
                <w:spacing w:val="-2"/>
                <w:sz w:val="18"/>
              </w:rPr>
              <w:t>Results</w:t>
            </w:r>
          </w:p>
        </w:tc>
      </w:tr>
      <w:tr>
        <w:trPr>
          <w:trHeight w:val="328" w:hRule="atLeast"/>
        </w:trPr>
        <w:tc>
          <w:tcPr>
            <w:tcW w:w="6001" w:type="dxa"/>
            <w:shd w:val="clear" w:color="auto" w:fill="DFDFDF"/>
          </w:tcPr>
          <w:p>
            <w:pPr>
              <w:pStyle w:val="TableParagraph"/>
              <w:rPr>
                <w:sz w:val="18"/>
              </w:rPr>
            </w:pPr>
            <w:r>
              <w:rPr>
                <w:sz w:val="18"/>
              </w:rPr>
              <w:t>Xylene</w:t>
            </w:r>
            <w:r>
              <w:rPr>
                <w:spacing w:val="-5"/>
                <w:sz w:val="18"/>
              </w:rPr>
              <w:t> </w:t>
            </w:r>
            <w:r>
              <w:rPr>
                <w:sz w:val="18"/>
              </w:rPr>
              <w:t>(o-,</w:t>
            </w:r>
            <w:r>
              <w:rPr>
                <w:spacing w:val="-4"/>
                <w:sz w:val="18"/>
              </w:rPr>
              <w:t> </w:t>
            </w:r>
            <w:r>
              <w:rPr>
                <w:sz w:val="18"/>
              </w:rPr>
              <w:t>m-,</w:t>
            </w:r>
            <w:r>
              <w:rPr>
                <w:spacing w:val="-3"/>
                <w:sz w:val="18"/>
              </w:rPr>
              <w:t> </w:t>
            </w:r>
            <w:r>
              <w:rPr>
                <w:sz w:val="18"/>
              </w:rPr>
              <w:t>p-</w:t>
            </w:r>
            <w:r>
              <w:rPr>
                <w:spacing w:val="-4"/>
                <w:sz w:val="18"/>
              </w:rPr>
              <w:t> </w:t>
            </w:r>
            <w:r>
              <w:rPr>
                <w:sz w:val="18"/>
              </w:rPr>
              <w:t>isomers)</w:t>
            </w:r>
            <w:r>
              <w:rPr>
                <w:spacing w:val="-3"/>
                <w:sz w:val="18"/>
              </w:rPr>
              <w:t> </w:t>
            </w:r>
            <w:r>
              <w:rPr>
                <w:sz w:val="18"/>
              </w:rPr>
              <w:t>(1330-20-</w:t>
            </w:r>
            <w:r>
              <w:rPr>
                <w:spacing w:val="-5"/>
                <w:sz w:val="18"/>
              </w:rPr>
              <w:t>7)</w:t>
            </w:r>
          </w:p>
        </w:tc>
        <w:tc>
          <w:tcPr>
            <w:tcW w:w="4001" w:type="dxa"/>
            <w:shd w:val="clear" w:color="auto" w:fill="DFDFDF"/>
          </w:tcPr>
          <w:p>
            <w:pPr>
              <w:pStyle w:val="TableParagraph"/>
              <w:spacing w:line="240" w:lineRule="auto"/>
              <w:ind w:left="0"/>
              <w:rPr>
                <w:rFonts w:ascii="Times New Roman"/>
                <w:sz w:val="18"/>
              </w:rPr>
            </w:pPr>
          </w:p>
        </w:tc>
      </w:tr>
      <w:tr>
        <w:trPr>
          <w:trHeight w:val="331" w:hRule="atLeast"/>
        </w:trPr>
        <w:tc>
          <w:tcPr>
            <w:tcW w:w="6001" w:type="dxa"/>
          </w:tcPr>
          <w:p>
            <w:pPr>
              <w:pStyle w:val="TableParagraph"/>
              <w:ind w:left="827"/>
              <w:rPr>
                <w:sz w:val="18"/>
              </w:rPr>
            </w:pPr>
            <w:r>
              <w:rPr>
                <w:sz w:val="18"/>
              </w:rPr>
              <w:t>LC50</w:t>
            </w:r>
            <w:r>
              <w:rPr>
                <w:spacing w:val="-4"/>
                <w:sz w:val="18"/>
              </w:rPr>
              <w:t> </w:t>
            </w:r>
            <w:r>
              <w:rPr>
                <w:sz w:val="18"/>
              </w:rPr>
              <w:t>-</w:t>
            </w:r>
            <w:r>
              <w:rPr>
                <w:spacing w:val="-3"/>
                <w:sz w:val="18"/>
              </w:rPr>
              <w:t> </w:t>
            </w:r>
            <w:r>
              <w:rPr>
                <w:sz w:val="18"/>
              </w:rPr>
              <w:t>Inhalation</w:t>
            </w:r>
            <w:r>
              <w:rPr>
                <w:spacing w:val="-5"/>
                <w:sz w:val="18"/>
              </w:rPr>
              <w:t> Rat</w:t>
            </w:r>
          </w:p>
        </w:tc>
        <w:tc>
          <w:tcPr>
            <w:tcW w:w="4001" w:type="dxa"/>
          </w:tcPr>
          <w:p>
            <w:pPr>
              <w:pStyle w:val="TableParagraph"/>
              <w:rPr>
                <w:sz w:val="18"/>
              </w:rPr>
            </w:pPr>
            <w:r>
              <w:rPr>
                <w:sz w:val="18"/>
              </w:rPr>
              <w:t>6,700</w:t>
            </w:r>
            <w:r>
              <w:rPr>
                <w:spacing w:val="-1"/>
                <w:sz w:val="18"/>
              </w:rPr>
              <w:t> </w:t>
            </w:r>
            <w:r>
              <w:rPr>
                <w:sz w:val="18"/>
              </w:rPr>
              <w:t>ppm</w:t>
            </w:r>
            <w:r>
              <w:rPr>
                <w:spacing w:val="39"/>
                <w:sz w:val="18"/>
              </w:rPr>
              <w:t> </w:t>
            </w:r>
            <w:r>
              <w:rPr>
                <w:sz w:val="18"/>
              </w:rPr>
              <w:t>4</w:t>
            </w:r>
            <w:r>
              <w:rPr>
                <w:spacing w:val="-1"/>
                <w:sz w:val="18"/>
              </w:rPr>
              <w:t> </w:t>
            </w:r>
            <w:r>
              <w:rPr>
                <w:spacing w:val="-10"/>
                <w:sz w:val="18"/>
              </w:rPr>
              <w:t>h</w:t>
            </w:r>
          </w:p>
        </w:tc>
      </w:tr>
      <w:tr>
        <w:trPr>
          <w:trHeight w:val="328" w:hRule="atLeast"/>
        </w:trPr>
        <w:tc>
          <w:tcPr>
            <w:tcW w:w="6001" w:type="dxa"/>
          </w:tcPr>
          <w:p>
            <w:pPr>
              <w:pStyle w:val="TableParagraph"/>
              <w:ind w:left="827"/>
              <w:rPr>
                <w:sz w:val="18"/>
              </w:rPr>
            </w:pPr>
            <w:r>
              <w:rPr>
                <w:sz w:val="18"/>
              </w:rPr>
              <w:t>LD50</w:t>
            </w:r>
            <w:r>
              <w:rPr>
                <w:spacing w:val="-2"/>
                <w:sz w:val="18"/>
              </w:rPr>
              <w:t> </w:t>
            </w:r>
            <w:r>
              <w:rPr>
                <w:sz w:val="18"/>
              </w:rPr>
              <w:t>-</w:t>
            </w:r>
            <w:r>
              <w:rPr>
                <w:spacing w:val="-1"/>
                <w:sz w:val="18"/>
              </w:rPr>
              <w:t> </w:t>
            </w:r>
            <w:r>
              <w:rPr>
                <w:sz w:val="18"/>
              </w:rPr>
              <w:t>Oral </w:t>
            </w:r>
            <w:r>
              <w:rPr>
                <w:spacing w:val="-5"/>
                <w:sz w:val="18"/>
              </w:rPr>
              <w:t>Rat</w:t>
            </w:r>
          </w:p>
        </w:tc>
        <w:tc>
          <w:tcPr>
            <w:tcW w:w="4001" w:type="dxa"/>
          </w:tcPr>
          <w:p>
            <w:pPr>
              <w:pStyle w:val="TableParagraph"/>
              <w:rPr>
                <w:sz w:val="18"/>
              </w:rPr>
            </w:pPr>
            <w:r>
              <w:rPr>
                <w:sz w:val="18"/>
              </w:rPr>
              <w:t>3,523 </w:t>
            </w:r>
            <w:r>
              <w:rPr>
                <w:spacing w:val="-2"/>
                <w:sz w:val="18"/>
              </w:rPr>
              <w:t>mg/kg</w:t>
            </w:r>
          </w:p>
        </w:tc>
      </w:tr>
      <w:tr>
        <w:trPr>
          <w:trHeight w:val="330" w:hRule="atLeast"/>
        </w:trPr>
        <w:tc>
          <w:tcPr>
            <w:tcW w:w="6001" w:type="dxa"/>
          </w:tcPr>
          <w:p>
            <w:pPr>
              <w:pStyle w:val="TableParagraph"/>
              <w:ind w:left="827"/>
              <w:rPr>
                <w:sz w:val="18"/>
              </w:rPr>
            </w:pPr>
            <w:r>
              <w:rPr>
                <w:sz w:val="18"/>
              </w:rPr>
              <w:t>LD50</w:t>
            </w:r>
            <w:r>
              <w:rPr>
                <w:spacing w:val="-1"/>
                <w:sz w:val="18"/>
              </w:rPr>
              <w:t> </w:t>
            </w:r>
            <w:r>
              <w:rPr>
                <w:sz w:val="18"/>
              </w:rPr>
              <w:t>- Dermal</w:t>
            </w:r>
            <w:r>
              <w:rPr>
                <w:spacing w:val="-1"/>
                <w:sz w:val="18"/>
              </w:rPr>
              <w:t> </w:t>
            </w:r>
            <w:r>
              <w:rPr>
                <w:spacing w:val="-2"/>
                <w:sz w:val="18"/>
              </w:rPr>
              <w:t>Rabbit</w:t>
            </w:r>
          </w:p>
        </w:tc>
        <w:tc>
          <w:tcPr>
            <w:tcW w:w="4001" w:type="dxa"/>
          </w:tcPr>
          <w:p>
            <w:pPr>
              <w:pStyle w:val="TableParagraph"/>
              <w:rPr>
                <w:sz w:val="18"/>
              </w:rPr>
            </w:pPr>
            <w:r>
              <w:rPr>
                <w:sz w:val="18"/>
              </w:rPr>
              <w:t>1,100 </w:t>
            </w:r>
            <w:r>
              <w:rPr>
                <w:spacing w:val="-2"/>
                <w:sz w:val="18"/>
              </w:rPr>
              <w:t>mg/kg</w:t>
            </w:r>
          </w:p>
        </w:tc>
      </w:tr>
      <w:tr>
        <w:trPr>
          <w:trHeight w:val="328" w:hRule="atLeast"/>
        </w:trPr>
        <w:tc>
          <w:tcPr>
            <w:tcW w:w="6001" w:type="dxa"/>
            <w:shd w:val="clear" w:color="auto" w:fill="DFDFDF"/>
          </w:tcPr>
          <w:p>
            <w:pPr>
              <w:pStyle w:val="TableParagraph"/>
              <w:rPr>
                <w:sz w:val="18"/>
              </w:rPr>
            </w:pPr>
            <w:r>
              <w:rPr>
                <w:sz w:val="18"/>
              </w:rPr>
              <w:t>Isophorone</w:t>
            </w:r>
            <w:r>
              <w:rPr>
                <w:spacing w:val="-9"/>
                <w:sz w:val="18"/>
              </w:rPr>
              <w:t> </w:t>
            </w:r>
            <w:r>
              <w:rPr>
                <w:sz w:val="18"/>
              </w:rPr>
              <w:t>Diisocyanate</w:t>
            </w:r>
            <w:r>
              <w:rPr>
                <w:spacing w:val="-9"/>
                <w:sz w:val="18"/>
              </w:rPr>
              <w:t> </w:t>
            </w:r>
            <w:r>
              <w:rPr>
                <w:sz w:val="18"/>
              </w:rPr>
              <w:t>Homopolymer</w:t>
            </w:r>
            <w:r>
              <w:rPr>
                <w:spacing w:val="-7"/>
                <w:sz w:val="18"/>
              </w:rPr>
              <w:t> </w:t>
            </w:r>
            <w:r>
              <w:rPr>
                <w:sz w:val="18"/>
              </w:rPr>
              <w:t>(53880-05-</w:t>
            </w:r>
            <w:r>
              <w:rPr>
                <w:spacing w:val="-5"/>
                <w:sz w:val="18"/>
              </w:rPr>
              <w:t>0)</w:t>
            </w:r>
          </w:p>
        </w:tc>
        <w:tc>
          <w:tcPr>
            <w:tcW w:w="4001" w:type="dxa"/>
            <w:shd w:val="clear" w:color="auto" w:fill="DFDFDF"/>
          </w:tcPr>
          <w:p>
            <w:pPr>
              <w:pStyle w:val="TableParagraph"/>
              <w:spacing w:line="240" w:lineRule="auto"/>
              <w:ind w:left="0"/>
              <w:rPr>
                <w:rFonts w:ascii="Times New Roman"/>
                <w:sz w:val="18"/>
              </w:rPr>
            </w:pPr>
          </w:p>
        </w:tc>
      </w:tr>
      <w:tr>
        <w:trPr>
          <w:trHeight w:val="330" w:hRule="atLeast"/>
        </w:trPr>
        <w:tc>
          <w:tcPr>
            <w:tcW w:w="6001" w:type="dxa"/>
          </w:tcPr>
          <w:p>
            <w:pPr>
              <w:pStyle w:val="TableParagraph"/>
              <w:ind w:left="827"/>
              <w:rPr>
                <w:sz w:val="18"/>
              </w:rPr>
            </w:pPr>
            <w:r>
              <w:rPr>
                <w:sz w:val="18"/>
              </w:rPr>
              <w:t>LC50</w:t>
            </w:r>
            <w:r>
              <w:rPr>
                <w:spacing w:val="-4"/>
                <w:sz w:val="18"/>
              </w:rPr>
              <w:t> </w:t>
            </w:r>
            <w:r>
              <w:rPr>
                <w:sz w:val="18"/>
              </w:rPr>
              <w:t>-</w:t>
            </w:r>
            <w:r>
              <w:rPr>
                <w:spacing w:val="-3"/>
                <w:sz w:val="18"/>
              </w:rPr>
              <w:t> </w:t>
            </w:r>
            <w:r>
              <w:rPr>
                <w:sz w:val="18"/>
              </w:rPr>
              <w:t>Inhalation</w:t>
            </w:r>
            <w:r>
              <w:rPr>
                <w:spacing w:val="-5"/>
                <w:sz w:val="18"/>
              </w:rPr>
              <w:t> Rat</w:t>
            </w:r>
          </w:p>
        </w:tc>
        <w:tc>
          <w:tcPr>
            <w:tcW w:w="4001" w:type="dxa"/>
          </w:tcPr>
          <w:p>
            <w:pPr>
              <w:pStyle w:val="TableParagraph"/>
              <w:rPr>
                <w:sz w:val="18"/>
              </w:rPr>
            </w:pPr>
            <w:r>
              <w:rPr>
                <w:sz w:val="18"/>
              </w:rPr>
              <w:t>&gt;</w:t>
            </w:r>
            <w:r>
              <w:rPr>
                <w:spacing w:val="-1"/>
                <w:sz w:val="18"/>
              </w:rPr>
              <w:t> </w:t>
            </w:r>
            <w:r>
              <w:rPr>
                <w:sz w:val="18"/>
              </w:rPr>
              <w:t>5 </w:t>
            </w:r>
            <w:r>
              <w:rPr>
                <w:spacing w:val="-4"/>
                <w:sz w:val="18"/>
              </w:rPr>
              <w:t>mg/l</w:t>
            </w:r>
          </w:p>
        </w:tc>
      </w:tr>
      <w:tr>
        <w:trPr>
          <w:trHeight w:val="328" w:hRule="atLeast"/>
        </w:trPr>
        <w:tc>
          <w:tcPr>
            <w:tcW w:w="6001" w:type="dxa"/>
          </w:tcPr>
          <w:p>
            <w:pPr>
              <w:pStyle w:val="TableParagraph"/>
              <w:ind w:left="827"/>
              <w:rPr>
                <w:sz w:val="18"/>
              </w:rPr>
            </w:pPr>
            <w:r>
              <w:rPr>
                <w:sz w:val="18"/>
              </w:rPr>
              <w:t>LD50</w:t>
            </w:r>
            <w:r>
              <w:rPr>
                <w:spacing w:val="-2"/>
                <w:sz w:val="18"/>
              </w:rPr>
              <w:t> </w:t>
            </w:r>
            <w:r>
              <w:rPr>
                <w:sz w:val="18"/>
              </w:rPr>
              <w:t>-</w:t>
            </w:r>
            <w:r>
              <w:rPr>
                <w:spacing w:val="-1"/>
                <w:sz w:val="18"/>
              </w:rPr>
              <w:t> </w:t>
            </w:r>
            <w:r>
              <w:rPr>
                <w:sz w:val="18"/>
              </w:rPr>
              <w:t>Oral </w:t>
            </w:r>
            <w:r>
              <w:rPr>
                <w:spacing w:val="-5"/>
                <w:sz w:val="18"/>
              </w:rPr>
              <w:t>Rat</w:t>
            </w:r>
          </w:p>
        </w:tc>
        <w:tc>
          <w:tcPr>
            <w:tcW w:w="4001" w:type="dxa"/>
          </w:tcPr>
          <w:p>
            <w:pPr>
              <w:pStyle w:val="TableParagraph"/>
              <w:rPr>
                <w:sz w:val="18"/>
              </w:rPr>
            </w:pPr>
            <w:r>
              <w:rPr>
                <w:sz w:val="18"/>
              </w:rPr>
              <w:t>14,000 </w:t>
            </w:r>
            <w:r>
              <w:rPr>
                <w:spacing w:val="-2"/>
                <w:sz w:val="18"/>
              </w:rPr>
              <w:t>mg/kg</w:t>
            </w:r>
          </w:p>
        </w:tc>
      </w:tr>
      <w:tr>
        <w:trPr>
          <w:trHeight w:val="330" w:hRule="atLeast"/>
        </w:trPr>
        <w:tc>
          <w:tcPr>
            <w:tcW w:w="6001" w:type="dxa"/>
            <w:shd w:val="clear" w:color="auto" w:fill="DFDFDF"/>
          </w:tcPr>
          <w:p>
            <w:pPr>
              <w:pStyle w:val="TableParagraph"/>
              <w:spacing w:line="218" w:lineRule="exact"/>
              <w:rPr>
                <w:sz w:val="18"/>
              </w:rPr>
            </w:pPr>
            <w:r>
              <w:rPr>
                <w:sz w:val="18"/>
              </w:rPr>
              <w:t>Petroleum</w:t>
            </w:r>
            <w:r>
              <w:rPr>
                <w:spacing w:val="-7"/>
                <w:sz w:val="18"/>
              </w:rPr>
              <w:t> </w:t>
            </w:r>
            <w:r>
              <w:rPr>
                <w:sz w:val="18"/>
              </w:rPr>
              <w:t>naphtha,</w:t>
            </w:r>
            <w:r>
              <w:rPr>
                <w:spacing w:val="-7"/>
                <w:sz w:val="18"/>
              </w:rPr>
              <w:t> </w:t>
            </w:r>
            <w:r>
              <w:rPr>
                <w:sz w:val="18"/>
              </w:rPr>
              <w:t>light</w:t>
            </w:r>
            <w:r>
              <w:rPr>
                <w:spacing w:val="-7"/>
                <w:sz w:val="18"/>
              </w:rPr>
              <w:t> </w:t>
            </w:r>
            <w:r>
              <w:rPr>
                <w:sz w:val="18"/>
              </w:rPr>
              <w:t>aromatic</w:t>
            </w:r>
            <w:r>
              <w:rPr>
                <w:spacing w:val="-7"/>
                <w:sz w:val="18"/>
              </w:rPr>
              <w:t> </w:t>
            </w:r>
            <w:r>
              <w:rPr>
                <w:sz w:val="18"/>
              </w:rPr>
              <w:t>(64742-95-</w:t>
            </w:r>
            <w:r>
              <w:rPr>
                <w:spacing w:val="-5"/>
                <w:sz w:val="18"/>
              </w:rPr>
              <w:t>6)</w:t>
            </w:r>
          </w:p>
        </w:tc>
        <w:tc>
          <w:tcPr>
            <w:tcW w:w="4001" w:type="dxa"/>
            <w:shd w:val="clear" w:color="auto" w:fill="DFDFDF"/>
          </w:tcPr>
          <w:p>
            <w:pPr>
              <w:pStyle w:val="TableParagraph"/>
              <w:spacing w:line="240" w:lineRule="auto"/>
              <w:ind w:left="0"/>
              <w:rPr>
                <w:rFonts w:ascii="Times New Roman"/>
                <w:sz w:val="18"/>
              </w:rPr>
            </w:pPr>
          </w:p>
        </w:tc>
      </w:tr>
    </w:tbl>
    <w:p>
      <w:pPr>
        <w:pStyle w:val="TableParagraph"/>
        <w:spacing w:after="0" w:line="240" w:lineRule="auto"/>
        <w:rPr>
          <w:rFonts w:ascii="Times New Roman"/>
          <w:sz w:val="18"/>
        </w:rPr>
        <w:sectPr>
          <w:pgSz w:w="12240" w:h="15840"/>
          <w:pgMar w:header="720" w:footer="697" w:top="2060" w:bottom="880" w:left="1440" w:right="720"/>
        </w:sectPr>
      </w:pPr>
    </w:p>
    <w:p>
      <w:pPr>
        <w:pStyle w:val="BodyText"/>
        <w:spacing w:before="25"/>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01"/>
        <w:gridCol w:w="4001"/>
      </w:tblGrid>
      <w:tr>
        <w:trPr>
          <w:trHeight w:val="328" w:hRule="atLeast"/>
        </w:trPr>
        <w:tc>
          <w:tcPr>
            <w:tcW w:w="6001" w:type="dxa"/>
          </w:tcPr>
          <w:p>
            <w:pPr>
              <w:pStyle w:val="TableParagraph"/>
              <w:ind w:left="827"/>
              <w:rPr>
                <w:sz w:val="18"/>
              </w:rPr>
            </w:pPr>
            <w:r>
              <w:rPr>
                <w:sz w:val="18"/>
              </w:rPr>
              <w:t>LC50</w:t>
            </w:r>
            <w:r>
              <w:rPr>
                <w:spacing w:val="-4"/>
                <w:sz w:val="18"/>
              </w:rPr>
              <w:t> </w:t>
            </w:r>
            <w:r>
              <w:rPr>
                <w:sz w:val="18"/>
              </w:rPr>
              <w:t>-</w:t>
            </w:r>
            <w:r>
              <w:rPr>
                <w:spacing w:val="-3"/>
                <w:sz w:val="18"/>
              </w:rPr>
              <w:t> </w:t>
            </w:r>
            <w:r>
              <w:rPr>
                <w:sz w:val="18"/>
              </w:rPr>
              <w:t>Inhalation</w:t>
            </w:r>
            <w:r>
              <w:rPr>
                <w:spacing w:val="-5"/>
                <w:sz w:val="18"/>
              </w:rPr>
              <w:t> Rat</w:t>
            </w:r>
          </w:p>
        </w:tc>
        <w:tc>
          <w:tcPr>
            <w:tcW w:w="4001" w:type="dxa"/>
          </w:tcPr>
          <w:p>
            <w:pPr>
              <w:pStyle w:val="TableParagraph"/>
              <w:rPr>
                <w:sz w:val="18"/>
              </w:rPr>
            </w:pPr>
            <w:r>
              <w:rPr>
                <w:sz w:val="18"/>
              </w:rPr>
              <w:t>3,400</w:t>
            </w:r>
            <w:r>
              <w:rPr>
                <w:spacing w:val="-1"/>
                <w:sz w:val="18"/>
              </w:rPr>
              <w:t> </w:t>
            </w:r>
            <w:r>
              <w:rPr>
                <w:sz w:val="18"/>
              </w:rPr>
              <w:t>ppm</w:t>
            </w:r>
            <w:r>
              <w:rPr>
                <w:spacing w:val="39"/>
                <w:sz w:val="18"/>
              </w:rPr>
              <w:t> </w:t>
            </w:r>
            <w:r>
              <w:rPr>
                <w:sz w:val="18"/>
              </w:rPr>
              <w:t>4</w:t>
            </w:r>
            <w:r>
              <w:rPr>
                <w:spacing w:val="-1"/>
                <w:sz w:val="18"/>
              </w:rPr>
              <w:t> </w:t>
            </w:r>
            <w:r>
              <w:rPr>
                <w:spacing w:val="-10"/>
                <w:sz w:val="18"/>
              </w:rPr>
              <w:t>h</w:t>
            </w:r>
          </w:p>
        </w:tc>
      </w:tr>
      <w:tr>
        <w:trPr>
          <w:trHeight w:val="330" w:hRule="atLeast"/>
        </w:trPr>
        <w:tc>
          <w:tcPr>
            <w:tcW w:w="6001" w:type="dxa"/>
          </w:tcPr>
          <w:p>
            <w:pPr>
              <w:pStyle w:val="TableParagraph"/>
              <w:ind w:left="827"/>
              <w:rPr>
                <w:sz w:val="18"/>
              </w:rPr>
            </w:pPr>
            <w:r>
              <w:rPr>
                <w:sz w:val="18"/>
              </w:rPr>
              <w:t>LD50</w:t>
            </w:r>
            <w:r>
              <w:rPr>
                <w:spacing w:val="-1"/>
                <w:sz w:val="18"/>
              </w:rPr>
              <w:t> </w:t>
            </w:r>
            <w:r>
              <w:rPr>
                <w:sz w:val="18"/>
              </w:rPr>
              <w:t>- Dermal</w:t>
            </w:r>
            <w:r>
              <w:rPr>
                <w:spacing w:val="-1"/>
                <w:sz w:val="18"/>
              </w:rPr>
              <w:t> </w:t>
            </w:r>
            <w:r>
              <w:rPr>
                <w:spacing w:val="-2"/>
                <w:sz w:val="18"/>
              </w:rPr>
              <w:t>Rabbit</w:t>
            </w:r>
          </w:p>
        </w:tc>
        <w:tc>
          <w:tcPr>
            <w:tcW w:w="4001" w:type="dxa"/>
          </w:tcPr>
          <w:p>
            <w:pPr>
              <w:pStyle w:val="TableParagraph"/>
              <w:rPr>
                <w:sz w:val="18"/>
              </w:rPr>
            </w:pPr>
            <w:r>
              <w:rPr>
                <w:sz w:val="18"/>
              </w:rPr>
              <w:t>&gt;2,000</w:t>
            </w:r>
            <w:r>
              <w:rPr>
                <w:spacing w:val="-1"/>
                <w:sz w:val="18"/>
              </w:rPr>
              <w:t> </w:t>
            </w:r>
            <w:r>
              <w:rPr>
                <w:spacing w:val="-2"/>
                <w:sz w:val="18"/>
              </w:rPr>
              <w:t>mg/kg</w:t>
            </w:r>
          </w:p>
        </w:tc>
      </w:tr>
      <w:tr>
        <w:trPr>
          <w:trHeight w:val="328" w:hRule="atLeast"/>
        </w:trPr>
        <w:tc>
          <w:tcPr>
            <w:tcW w:w="6001" w:type="dxa"/>
            <w:shd w:val="clear" w:color="auto" w:fill="DFDFDF"/>
          </w:tcPr>
          <w:p>
            <w:pPr>
              <w:pStyle w:val="TableParagraph"/>
              <w:rPr>
                <w:sz w:val="18"/>
              </w:rPr>
            </w:pPr>
            <w:r>
              <w:rPr>
                <w:spacing w:val="-2"/>
                <w:sz w:val="18"/>
              </w:rPr>
              <w:t>1,2,4-Trimethylbenzene</w:t>
            </w:r>
            <w:r>
              <w:rPr>
                <w:spacing w:val="27"/>
                <w:sz w:val="18"/>
              </w:rPr>
              <w:t> </w:t>
            </w:r>
            <w:r>
              <w:rPr>
                <w:spacing w:val="-2"/>
                <w:sz w:val="18"/>
              </w:rPr>
              <w:t>(95-63-</w:t>
            </w:r>
            <w:r>
              <w:rPr>
                <w:spacing w:val="-5"/>
                <w:sz w:val="18"/>
              </w:rPr>
              <w:t>6)</w:t>
            </w:r>
          </w:p>
        </w:tc>
        <w:tc>
          <w:tcPr>
            <w:tcW w:w="4001" w:type="dxa"/>
            <w:shd w:val="clear" w:color="auto" w:fill="DFDFDF"/>
          </w:tcPr>
          <w:p>
            <w:pPr>
              <w:pStyle w:val="TableParagraph"/>
              <w:spacing w:line="240" w:lineRule="auto"/>
              <w:ind w:left="0"/>
              <w:rPr>
                <w:rFonts w:ascii="Times New Roman"/>
                <w:sz w:val="18"/>
              </w:rPr>
            </w:pPr>
          </w:p>
        </w:tc>
      </w:tr>
      <w:tr>
        <w:trPr>
          <w:trHeight w:val="330" w:hRule="atLeast"/>
        </w:trPr>
        <w:tc>
          <w:tcPr>
            <w:tcW w:w="6001" w:type="dxa"/>
          </w:tcPr>
          <w:p>
            <w:pPr>
              <w:pStyle w:val="TableParagraph"/>
              <w:ind w:left="827"/>
              <w:rPr>
                <w:sz w:val="18"/>
              </w:rPr>
            </w:pPr>
            <w:r>
              <w:rPr>
                <w:sz w:val="18"/>
              </w:rPr>
              <w:t>LC50</w:t>
            </w:r>
            <w:r>
              <w:rPr>
                <w:spacing w:val="-4"/>
                <w:sz w:val="18"/>
              </w:rPr>
              <w:t> </w:t>
            </w:r>
            <w:r>
              <w:rPr>
                <w:sz w:val="18"/>
              </w:rPr>
              <w:t>-</w:t>
            </w:r>
            <w:r>
              <w:rPr>
                <w:spacing w:val="-3"/>
                <w:sz w:val="18"/>
              </w:rPr>
              <w:t> </w:t>
            </w:r>
            <w:r>
              <w:rPr>
                <w:sz w:val="18"/>
              </w:rPr>
              <w:t>Inhalation</w:t>
            </w:r>
            <w:r>
              <w:rPr>
                <w:spacing w:val="-5"/>
                <w:sz w:val="18"/>
              </w:rPr>
              <w:t> Rat</w:t>
            </w:r>
          </w:p>
        </w:tc>
        <w:tc>
          <w:tcPr>
            <w:tcW w:w="4001" w:type="dxa"/>
          </w:tcPr>
          <w:p>
            <w:pPr>
              <w:pStyle w:val="TableParagraph"/>
              <w:rPr>
                <w:sz w:val="18"/>
              </w:rPr>
            </w:pPr>
            <w:r>
              <w:rPr>
                <w:sz w:val="18"/>
              </w:rPr>
              <w:t>18</w:t>
            </w:r>
            <w:r>
              <w:rPr>
                <w:spacing w:val="1"/>
                <w:sz w:val="18"/>
              </w:rPr>
              <w:t> </w:t>
            </w:r>
            <w:r>
              <w:rPr>
                <w:sz w:val="18"/>
              </w:rPr>
              <w:t>g/m3</w:t>
            </w:r>
            <w:r>
              <w:rPr>
                <w:spacing w:val="44"/>
                <w:sz w:val="18"/>
              </w:rPr>
              <w:t> </w:t>
            </w:r>
            <w:r>
              <w:rPr>
                <w:sz w:val="18"/>
              </w:rPr>
              <w:t>4</w:t>
            </w:r>
            <w:r>
              <w:rPr>
                <w:spacing w:val="1"/>
                <w:sz w:val="18"/>
              </w:rPr>
              <w:t> </w:t>
            </w:r>
            <w:r>
              <w:rPr>
                <w:spacing w:val="-10"/>
                <w:sz w:val="18"/>
              </w:rPr>
              <w:t>h</w:t>
            </w:r>
          </w:p>
        </w:tc>
      </w:tr>
      <w:tr>
        <w:trPr>
          <w:trHeight w:val="328" w:hRule="atLeast"/>
        </w:trPr>
        <w:tc>
          <w:tcPr>
            <w:tcW w:w="6001" w:type="dxa"/>
          </w:tcPr>
          <w:p>
            <w:pPr>
              <w:pStyle w:val="TableParagraph"/>
              <w:ind w:left="827"/>
              <w:rPr>
                <w:sz w:val="18"/>
              </w:rPr>
            </w:pPr>
            <w:r>
              <w:rPr>
                <w:sz w:val="18"/>
              </w:rPr>
              <w:t>LD50</w:t>
            </w:r>
            <w:r>
              <w:rPr>
                <w:spacing w:val="-2"/>
                <w:sz w:val="18"/>
              </w:rPr>
              <w:t> </w:t>
            </w:r>
            <w:r>
              <w:rPr>
                <w:sz w:val="18"/>
              </w:rPr>
              <w:t>-</w:t>
            </w:r>
            <w:r>
              <w:rPr>
                <w:spacing w:val="-1"/>
                <w:sz w:val="18"/>
              </w:rPr>
              <w:t> </w:t>
            </w:r>
            <w:r>
              <w:rPr>
                <w:sz w:val="18"/>
              </w:rPr>
              <w:t>Oral </w:t>
            </w:r>
            <w:r>
              <w:rPr>
                <w:spacing w:val="-5"/>
                <w:sz w:val="18"/>
              </w:rPr>
              <w:t>Rat</w:t>
            </w:r>
          </w:p>
        </w:tc>
        <w:tc>
          <w:tcPr>
            <w:tcW w:w="4001" w:type="dxa"/>
          </w:tcPr>
          <w:p>
            <w:pPr>
              <w:pStyle w:val="TableParagraph"/>
              <w:rPr>
                <w:sz w:val="18"/>
              </w:rPr>
            </w:pPr>
            <w:r>
              <w:rPr>
                <w:sz w:val="18"/>
              </w:rPr>
              <w:t>3280 </w:t>
            </w:r>
            <w:r>
              <w:rPr>
                <w:spacing w:val="-2"/>
                <w:sz w:val="18"/>
              </w:rPr>
              <w:t>mg/kg</w:t>
            </w:r>
          </w:p>
        </w:tc>
      </w:tr>
      <w:tr>
        <w:trPr>
          <w:trHeight w:val="330" w:hRule="atLeast"/>
        </w:trPr>
        <w:tc>
          <w:tcPr>
            <w:tcW w:w="6001" w:type="dxa"/>
          </w:tcPr>
          <w:p>
            <w:pPr>
              <w:pStyle w:val="TableParagraph"/>
              <w:ind w:left="827"/>
              <w:rPr>
                <w:sz w:val="18"/>
              </w:rPr>
            </w:pPr>
            <w:r>
              <w:rPr>
                <w:sz w:val="18"/>
              </w:rPr>
              <w:t>LD50</w:t>
            </w:r>
            <w:r>
              <w:rPr>
                <w:spacing w:val="-1"/>
                <w:sz w:val="18"/>
              </w:rPr>
              <w:t> </w:t>
            </w:r>
            <w:r>
              <w:rPr>
                <w:sz w:val="18"/>
              </w:rPr>
              <w:t>- Dermal</w:t>
            </w:r>
            <w:r>
              <w:rPr>
                <w:spacing w:val="-1"/>
                <w:sz w:val="18"/>
              </w:rPr>
              <w:t> </w:t>
            </w:r>
            <w:r>
              <w:rPr>
                <w:spacing w:val="-2"/>
                <w:sz w:val="18"/>
              </w:rPr>
              <w:t>Rabbit</w:t>
            </w:r>
          </w:p>
        </w:tc>
        <w:tc>
          <w:tcPr>
            <w:tcW w:w="4001" w:type="dxa"/>
          </w:tcPr>
          <w:p>
            <w:pPr>
              <w:pStyle w:val="TableParagraph"/>
              <w:rPr>
                <w:sz w:val="18"/>
              </w:rPr>
            </w:pPr>
            <w:r>
              <w:rPr>
                <w:sz w:val="18"/>
              </w:rPr>
              <w:t>&gt;3160</w:t>
            </w:r>
            <w:r>
              <w:rPr>
                <w:spacing w:val="-1"/>
                <w:sz w:val="18"/>
              </w:rPr>
              <w:t> </w:t>
            </w:r>
            <w:r>
              <w:rPr>
                <w:spacing w:val="-2"/>
                <w:sz w:val="18"/>
              </w:rPr>
              <w:t>mg/kg</w:t>
            </w:r>
          </w:p>
        </w:tc>
      </w:tr>
    </w:tbl>
    <w:p>
      <w:pPr>
        <w:pStyle w:val="BodyText"/>
        <w:spacing w:before="161"/>
      </w:pPr>
    </w:p>
    <w:p>
      <w:pPr>
        <w:spacing w:before="0"/>
        <w:ind w:left="0" w:right="0" w:firstLine="0"/>
        <w:jc w:val="left"/>
        <w:rPr>
          <w:b/>
          <w:sz w:val="20"/>
        </w:rPr>
      </w:pPr>
      <w:r>
        <w:rPr>
          <w:b/>
          <w:spacing w:val="-2"/>
          <w:sz w:val="20"/>
        </w:rPr>
        <w:t>Ingredients</w:t>
      </w:r>
      <w:r>
        <w:rPr>
          <w:b/>
          <w:spacing w:val="4"/>
          <w:sz w:val="20"/>
        </w:rPr>
        <w:t> </w:t>
      </w:r>
      <w:r>
        <w:rPr>
          <w:b/>
          <w:spacing w:val="-2"/>
          <w:sz w:val="20"/>
        </w:rPr>
        <w:t>with</w:t>
      </w:r>
      <w:r>
        <w:rPr>
          <w:b/>
          <w:spacing w:val="5"/>
          <w:sz w:val="20"/>
        </w:rPr>
        <w:t> </w:t>
      </w:r>
      <w:r>
        <w:rPr>
          <w:b/>
          <w:spacing w:val="-2"/>
          <w:sz w:val="20"/>
        </w:rPr>
        <w:t>Potential</w:t>
      </w:r>
      <w:r>
        <w:rPr>
          <w:b/>
          <w:spacing w:val="2"/>
          <w:sz w:val="20"/>
        </w:rPr>
        <w:t> </w:t>
      </w:r>
      <w:r>
        <w:rPr>
          <w:b/>
          <w:spacing w:val="-2"/>
          <w:sz w:val="20"/>
        </w:rPr>
        <w:t>Carcinogenicity:</w:t>
      </w:r>
    </w:p>
    <w:p>
      <w:pPr>
        <w:spacing w:before="162"/>
        <w:ind w:left="720" w:right="0" w:firstLine="0"/>
        <w:jc w:val="left"/>
        <w:rPr>
          <w:b/>
          <w:sz w:val="20"/>
        </w:rPr>
      </w:pPr>
      <w:r>
        <w:rPr>
          <w:b/>
          <w:sz w:val="20"/>
        </w:rPr>
        <w:t>No</w:t>
      </w:r>
      <w:r>
        <w:rPr>
          <w:b/>
          <w:spacing w:val="-8"/>
          <w:sz w:val="20"/>
        </w:rPr>
        <w:t> </w:t>
      </w:r>
      <w:r>
        <w:rPr>
          <w:b/>
          <w:sz w:val="20"/>
        </w:rPr>
        <w:t>known</w:t>
      </w:r>
      <w:r>
        <w:rPr>
          <w:b/>
          <w:spacing w:val="-7"/>
          <w:sz w:val="20"/>
        </w:rPr>
        <w:t> </w:t>
      </w:r>
      <w:r>
        <w:rPr>
          <w:b/>
          <w:sz w:val="20"/>
        </w:rPr>
        <w:t>ingredients</w:t>
      </w:r>
      <w:r>
        <w:rPr>
          <w:b/>
          <w:spacing w:val="-8"/>
          <w:sz w:val="20"/>
        </w:rPr>
        <w:t> </w:t>
      </w:r>
      <w:r>
        <w:rPr>
          <w:b/>
          <w:sz w:val="20"/>
        </w:rPr>
        <w:t>are</w:t>
      </w:r>
      <w:r>
        <w:rPr>
          <w:b/>
          <w:spacing w:val="-8"/>
          <w:sz w:val="20"/>
        </w:rPr>
        <w:t> </w:t>
      </w:r>
      <w:r>
        <w:rPr>
          <w:b/>
          <w:sz w:val="20"/>
        </w:rPr>
        <w:t>classified</w:t>
      </w:r>
      <w:r>
        <w:rPr>
          <w:b/>
          <w:spacing w:val="-7"/>
          <w:sz w:val="20"/>
        </w:rPr>
        <w:t> </w:t>
      </w:r>
      <w:r>
        <w:rPr>
          <w:b/>
          <w:sz w:val="20"/>
        </w:rPr>
        <w:t>as</w:t>
      </w:r>
      <w:r>
        <w:rPr>
          <w:b/>
          <w:spacing w:val="-8"/>
          <w:sz w:val="20"/>
        </w:rPr>
        <w:t> </w:t>
      </w:r>
      <w:r>
        <w:rPr>
          <w:b/>
          <w:spacing w:val="-2"/>
          <w:sz w:val="20"/>
        </w:rPr>
        <w:t>carcinogens.</w:t>
      </w:r>
    </w:p>
    <w:p>
      <w:pPr>
        <w:pStyle w:val="BodyText"/>
        <w:rPr>
          <w:b/>
        </w:rPr>
      </w:pPr>
    </w:p>
    <w:p>
      <w:pPr>
        <w:pStyle w:val="BodyText"/>
        <w:rPr>
          <w:b/>
        </w:rPr>
      </w:pPr>
    </w:p>
    <w:p>
      <w:pPr>
        <w:pStyle w:val="BodyText"/>
        <w:spacing w:before="135"/>
        <w:rPr>
          <w:b/>
        </w:rPr>
      </w:pPr>
    </w:p>
    <w:p>
      <w:pPr>
        <w:pStyle w:val="Heading2"/>
      </w:pPr>
      <w:r>
        <w:rPr>
          <w:u w:val="single"/>
        </w:rPr>
        <w:t>Section</w:t>
      </w:r>
      <w:r>
        <w:rPr>
          <w:spacing w:val="-6"/>
          <w:u w:val="single"/>
        </w:rPr>
        <w:t> </w:t>
      </w:r>
      <w:r>
        <w:rPr>
          <w:u w:val="single"/>
        </w:rPr>
        <w:t>12:</w:t>
      </w:r>
      <w:r>
        <w:rPr>
          <w:spacing w:val="-6"/>
          <w:u w:val="single"/>
        </w:rPr>
        <w:t> </w:t>
      </w:r>
      <w:r>
        <w:rPr>
          <w:u w:val="single"/>
        </w:rPr>
        <w:t>Ecological</w:t>
      </w:r>
      <w:r>
        <w:rPr>
          <w:spacing w:val="-7"/>
          <w:u w:val="single"/>
        </w:rPr>
        <w:t> </w:t>
      </w:r>
      <w:r>
        <w:rPr>
          <w:spacing w:val="-2"/>
          <w:u w:val="single"/>
        </w:rPr>
        <w:t>Information</w:t>
      </w:r>
    </w:p>
    <w:p>
      <w:pPr>
        <w:pStyle w:val="BodyText"/>
        <w:rPr>
          <w:b/>
        </w:rPr>
      </w:pPr>
    </w:p>
    <w:p>
      <w:pPr>
        <w:pStyle w:val="BodyText"/>
        <w:spacing w:before="34"/>
        <w:rPr>
          <w:b/>
        </w:rPr>
      </w:pPr>
    </w:p>
    <w:p>
      <w:pPr>
        <w:pStyle w:val="Heading3"/>
        <w:spacing w:before="1"/>
      </w:pPr>
      <w:r>
        <w:rPr>
          <w:spacing w:val="-2"/>
        </w:rPr>
        <w:t>Ecotoxicity:</w:t>
      </w:r>
    </w:p>
    <w:p>
      <w:pPr>
        <w:pStyle w:val="BodyText"/>
        <w:spacing w:before="120"/>
      </w:pPr>
      <w:r>
        <w:rPr/>
        <w:t>Some</w:t>
      </w:r>
      <w:r>
        <w:rPr>
          <w:spacing w:val="-10"/>
        </w:rPr>
        <w:t> </w:t>
      </w:r>
      <w:r>
        <w:rPr/>
        <w:t>ingredients</w:t>
      </w:r>
      <w:r>
        <w:rPr>
          <w:spacing w:val="-11"/>
        </w:rPr>
        <w:t> </w:t>
      </w:r>
      <w:r>
        <w:rPr/>
        <w:t>are</w:t>
      </w:r>
      <w:r>
        <w:rPr>
          <w:spacing w:val="-9"/>
        </w:rPr>
        <w:t> </w:t>
      </w:r>
      <w:r>
        <w:rPr/>
        <w:t>harmful</w:t>
      </w:r>
      <w:r>
        <w:rPr>
          <w:spacing w:val="-6"/>
        </w:rPr>
        <w:t> </w:t>
      </w:r>
      <w:r>
        <w:rPr/>
        <w:t>to</w:t>
      </w:r>
      <w:r>
        <w:rPr>
          <w:spacing w:val="-9"/>
        </w:rPr>
        <w:t> </w:t>
      </w:r>
      <w:r>
        <w:rPr/>
        <w:t>aquatic</w:t>
      </w:r>
      <w:r>
        <w:rPr>
          <w:spacing w:val="-9"/>
        </w:rPr>
        <w:t> </w:t>
      </w:r>
      <w:r>
        <w:rPr/>
        <w:t>life</w:t>
      </w:r>
      <w:r>
        <w:rPr>
          <w:spacing w:val="-8"/>
        </w:rPr>
        <w:t> </w:t>
      </w:r>
      <w:r>
        <w:rPr/>
        <w:t>with</w:t>
      </w:r>
      <w:r>
        <w:rPr>
          <w:spacing w:val="-8"/>
        </w:rPr>
        <w:t> </w:t>
      </w:r>
      <w:r>
        <w:rPr/>
        <w:t>long</w:t>
      </w:r>
      <w:r>
        <w:rPr>
          <w:spacing w:val="-9"/>
        </w:rPr>
        <w:t> </w:t>
      </w:r>
      <w:r>
        <w:rPr/>
        <w:t>lasting</w:t>
      </w:r>
      <w:r>
        <w:rPr>
          <w:spacing w:val="-9"/>
        </w:rPr>
        <w:t> </w:t>
      </w:r>
      <w:r>
        <w:rPr/>
        <w:t>effects.</w:t>
      </w:r>
      <w:r>
        <w:rPr>
          <w:spacing w:val="29"/>
        </w:rPr>
        <w:t> </w:t>
      </w:r>
      <w:r>
        <w:rPr/>
        <w:t>Prevent</w:t>
      </w:r>
      <w:r>
        <w:rPr>
          <w:spacing w:val="-8"/>
        </w:rPr>
        <w:t> </w:t>
      </w:r>
      <w:r>
        <w:rPr/>
        <w:t>product</w:t>
      </w:r>
      <w:r>
        <w:rPr>
          <w:spacing w:val="-9"/>
        </w:rPr>
        <w:t> </w:t>
      </w:r>
      <w:r>
        <w:rPr/>
        <w:t>from</w:t>
      </w:r>
      <w:r>
        <w:rPr>
          <w:spacing w:val="-9"/>
        </w:rPr>
        <w:t> </w:t>
      </w:r>
      <w:r>
        <w:rPr/>
        <w:t>entering</w:t>
      </w:r>
      <w:r>
        <w:rPr>
          <w:spacing w:val="-9"/>
        </w:rPr>
        <w:t> </w:t>
      </w:r>
      <w:r>
        <w:rPr>
          <w:spacing w:val="-2"/>
        </w:rPr>
        <w:t>drains.</w:t>
      </w:r>
    </w:p>
    <w:p>
      <w:pPr>
        <w:pStyle w:val="BodyText"/>
        <w:spacing w:before="237"/>
      </w:pPr>
    </w:p>
    <w:p>
      <w:pPr>
        <w:pStyle w:val="Heading3"/>
      </w:pPr>
      <w:r>
        <w:rPr>
          <w:spacing w:val="-2"/>
        </w:rPr>
        <w:t>Persistence</w:t>
      </w:r>
      <w:r>
        <w:rPr>
          <w:spacing w:val="2"/>
        </w:rPr>
        <w:t> </w:t>
      </w:r>
      <w:r>
        <w:rPr>
          <w:spacing w:val="-2"/>
        </w:rPr>
        <w:t>and</w:t>
      </w:r>
      <w:r>
        <w:rPr>
          <w:spacing w:val="3"/>
        </w:rPr>
        <w:t> </w:t>
      </w:r>
      <w:r>
        <w:rPr>
          <w:spacing w:val="-2"/>
        </w:rPr>
        <w:t>Degradability:</w:t>
      </w:r>
    </w:p>
    <w:p>
      <w:pPr>
        <w:pStyle w:val="BodyText"/>
        <w:spacing w:before="121"/>
      </w:pPr>
      <w:r>
        <w:rPr>
          <w:spacing w:val="-2"/>
        </w:rPr>
        <w:t>No information</w:t>
      </w:r>
      <w:r>
        <w:rPr>
          <w:spacing w:val="1"/>
        </w:rPr>
        <w:t> </w:t>
      </w:r>
      <w:r>
        <w:rPr>
          <w:spacing w:val="-2"/>
        </w:rPr>
        <w:t>available.</w:t>
      </w:r>
    </w:p>
    <w:p>
      <w:pPr>
        <w:pStyle w:val="BodyText"/>
        <w:spacing w:before="239"/>
      </w:pPr>
    </w:p>
    <w:p>
      <w:pPr>
        <w:pStyle w:val="Heading3"/>
      </w:pPr>
      <w:r>
        <w:rPr>
          <w:spacing w:val="-2"/>
        </w:rPr>
        <w:t>Bioaccumulation:</w:t>
      </w:r>
    </w:p>
    <w:p>
      <w:pPr>
        <w:pStyle w:val="BodyText"/>
        <w:spacing w:before="118"/>
      </w:pPr>
      <w:r>
        <w:rPr>
          <w:spacing w:val="-2"/>
        </w:rPr>
        <w:t>No information</w:t>
      </w:r>
      <w:r>
        <w:rPr>
          <w:spacing w:val="1"/>
        </w:rPr>
        <w:t> </w:t>
      </w:r>
      <w:r>
        <w:rPr>
          <w:spacing w:val="-2"/>
        </w:rPr>
        <w:t>available.</w:t>
      </w:r>
    </w:p>
    <w:p>
      <w:pPr>
        <w:pStyle w:val="BodyText"/>
        <w:spacing w:before="239"/>
      </w:pPr>
    </w:p>
    <w:p>
      <w:pPr>
        <w:pStyle w:val="Heading3"/>
      </w:pPr>
      <w:r>
        <w:rPr>
          <w:spacing w:val="-2"/>
        </w:rPr>
        <w:t>Mobility:</w:t>
      </w:r>
    </w:p>
    <w:p>
      <w:pPr>
        <w:pStyle w:val="BodyText"/>
        <w:spacing w:line="357" w:lineRule="auto" w:before="118"/>
        <w:ind w:right="5056"/>
      </w:pPr>
      <w:r>
        <w:rPr/>
        <w:t>Air</w:t>
      </w:r>
      <w:r>
        <w:rPr>
          <w:spacing w:val="-8"/>
        </w:rPr>
        <w:t> </w:t>
      </w:r>
      <w:r>
        <w:rPr/>
        <w:t>-</w:t>
      </w:r>
      <w:r>
        <w:rPr>
          <w:spacing w:val="-9"/>
        </w:rPr>
        <w:t> </w:t>
      </w:r>
      <w:r>
        <w:rPr/>
        <w:t>Liquid</w:t>
      </w:r>
      <w:r>
        <w:rPr>
          <w:spacing w:val="-8"/>
        </w:rPr>
        <w:t> </w:t>
      </w:r>
      <w:r>
        <w:rPr/>
        <w:t>components</w:t>
      </w:r>
      <w:r>
        <w:rPr>
          <w:spacing w:val="-9"/>
        </w:rPr>
        <w:t> </w:t>
      </w:r>
      <w:r>
        <w:rPr/>
        <w:t>are</w:t>
      </w:r>
      <w:r>
        <w:rPr>
          <w:spacing w:val="-9"/>
        </w:rPr>
        <w:t> </w:t>
      </w:r>
      <w:r>
        <w:rPr/>
        <w:t>volatile</w:t>
      </w:r>
      <w:r>
        <w:rPr>
          <w:spacing w:val="-9"/>
        </w:rPr>
        <w:t> </w:t>
      </w:r>
      <w:r>
        <w:rPr/>
        <w:t>and</w:t>
      </w:r>
      <w:r>
        <w:rPr>
          <w:spacing w:val="-8"/>
        </w:rPr>
        <w:t> </w:t>
      </w:r>
      <w:r>
        <w:rPr/>
        <w:t>will</w:t>
      </w:r>
      <w:r>
        <w:rPr>
          <w:spacing w:val="-9"/>
        </w:rPr>
        <w:t> </w:t>
      </w:r>
      <w:r>
        <w:rPr/>
        <w:t>partition</w:t>
      </w:r>
      <w:r>
        <w:rPr>
          <w:spacing w:val="-8"/>
        </w:rPr>
        <w:t> </w:t>
      </w:r>
      <w:r>
        <w:rPr/>
        <w:t>to</w:t>
      </w:r>
      <w:r>
        <w:rPr>
          <w:spacing w:val="-8"/>
        </w:rPr>
        <w:t> </w:t>
      </w:r>
      <w:r>
        <w:rPr/>
        <w:t>air. Soil - No information available.</w:t>
      </w:r>
    </w:p>
    <w:p>
      <w:pPr>
        <w:pStyle w:val="BodyText"/>
        <w:spacing w:before="121"/>
      </w:pPr>
    </w:p>
    <w:p>
      <w:pPr>
        <w:pStyle w:val="Heading3"/>
      </w:pPr>
      <w:r>
        <w:rPr/>
        <w:t>Other</w:t>
      </w:r>
      <w:r>
        <w:rPr>
          <w:spacing w:val="-9"/>
        </w:rPr>
        <w:t> </w:t>
      </w:r>
      <w:r>
        <w:rPr/>
        <w:t>Adverse</w:t>
      </w:r>
      <w:r>
        <w:rPr>
          <w:spacing w:val="-8"/>
        </w:rPr>
        <w:t> </w:t>
      </w:r>
      <w:r>
        <w:rPr>
          <w:spacing w:val="-2"/>
        </w:rPr>
        <w:t>Effects:</w:t>
      </w:r>
    </w:p>
    <w:p>
      <w:pPr>
        <w:pStyle w:val="BodyText"/>
        <w:spacing w:before="118"/>
      </w:pPr>
      <w:r>
        <w:rPr>
          <w:spacing w:val="-2"/>
        </w:rPr>
        <w:t>No information</w:t>
      </w:r>
      <w:r>
        <w:rPr>
          <w:spacing w:val="1"/>
        </w:rPr>
        <w:t> </w:t>
      </w:r>
      <w:r>
        <w:rPr>
          <w:spacing w:val="-2"/>
        </w:rPr>
        <w:t>available.</w:t>
      </w:r>
    </w:p>
    <w:p>
      <w:pPr>
        <w:pStyle w:val="BodyText"/>
      </w:pPr>
    </w:p>
    <w:p>
      <w:pPr>
        <w:pStyle w:val="BodyText"/>
      </w:pPr>
    </w:p>
    <w:p>
      <w:pPr>
        <w:pStyle w:val="BodyText"/>
        <w:spacing w:before="104"/>
      </w:pPr>
    </w:p>
    <w:p>
      <w:pPr>
        <w:pStyle w:val="Heading1"/>
        <w:rPr>
          <w:u w:val="none"/>
        </w:rPr>
      </w:pPr>
      <w:r>
        <w:rPr>
          <w:u w:val="single"/>
        </w:rPr>
        <w:t>Section</w:t>
      </w:r>
      <w:r>
        <w:rPr>
          <w:spacing w:val="-7"/>
          <w:u w:val="single"/>
        </w:rPr>
        <w:t> </w:t>
      </w:r>
      <w:r>
        <w:rPr>
          <w:u w:val="single"/>
        </w:rPr>
        <w:t>13:</w:t>
      </w:r>
      <w:r>
        <w:rPr>
          <w:spacing w:val="-9"/>
          <w:u w:val="single"/>
        </w:rPr>
        <w:t> </w:t>
      </w:r>
      <w:r>
        <w:rPr>
          <w:u w:val="single"/>
        </w:rPr>
        <w:t>Disposal</w:t>
      </w:r>
      <w:r>
        <w:rPr>
          <w:spacing w:val="-6"/>
          <w:u w:val="single"/>
        </w:rPr>
        <w:t> </w:t>
      </w:r>
      <w:r>
        <w:rPr>
          <w:spacing w:val="-2"/>
          <w:u w:val="single"/>
        </w:rPr>
        <w:t>Considerations</w:t>
      </w:r>
    </w:p>
    <w:p>
      <w:pPr>
        <w:pStyle w:val="Heading1"/>
        <w:spacing w:after="0"/>
        <w:sectPr>
          <w:pgSz w:w="12240" w:h="15840"/>
          <w:pgMar w:header="720" w:footer="697" w:top="2060" w:bottom="880" w:left="1440" w:right="720"/>
        </w:sectPr>
      </w:pPr>
    </w:p>
    <w:p>
      <w:pPr>
        <w:pStyle w:val="Heading3"/>
        <w:spacing w:before="237"/>
      </w:pPr>
      <w:r>
        <w:rPr>
          <w:spacing w:val="-2"/>
        </w:rPr>
        <w:t>Product</w:t>
      </w:r>
      <w:r>
        <w:rPr>
          <w:spacing w:val="1"/>
        </w:rPr>
        <w:t> </w:t>
      </w:r>
      <w:r>
        <w:rPr>
          <w:spacing w:val="-2"/>
        </w:rPr>
        <w:t>Stewardship:</w:t>
      </w:r>
    </w:p>
    <w:p>
      <w:pPr>
        <w:pStyle w:val="BodyText"/>
        <w:spacing w:line="201" w:lineRule="auto" w:before="149"/>
        <w:ind w:right="719" w:firstLine="45"/>
      </w:pPr>
      <w:r>
        <w:rPr/>
        <w:t>The generation of waste should be avoided or minimized wherever possible.</w:t>
      </w:r>
      <w:r>
        <w:rPr>
          <w:spacing w:val="40"/>
        </w:rPr>
        <w:t> </w:t>
      </w:r>
      <w:r>
        <w:rPr/>
        <w:t>Use the spreading rate recommendation</w:t>
      </w:r>
      <w:r>
        <w:rPr>
          <w:spacing w:val="-6"/>
        </w:rPr>
        <w:t> </w:t>
      </w:r>
      <w:r>
        <w:rPr/>
        <w:t>in</w:t>
      </w:r>
      <w:r>
        <w:rPr>
          <w:spacing w:val="-6"/>
        </w:rPr>
        <w:t> </w:t>
      </w:r>
      <w:r>
        <w:rPr/>
        <w:t>the</w:t>
      </w:r>
      <w:r>
        <w:rPr>
          <w:spacing w:val="-7"/>
        </w:rPr>
        <w:t> </w:t>
      </w:r>
      <w:r>
        <w:rPr/>
        <w:t>Product</w:t>
      </w:r>
      <w:r>
        <w:rPr>
          <w:spacing w:val="-6"/>
        </w:rPr>
        <w:t> </w:t>
      </w:r>
      <w:r>
        <w:rPr/>
        <w:t>Data</w:t>
      </w:r>
      <w:r>
        <w:rPr>
          <w:spacing w:val="-6"/>
        </w:rPr>
        <w:t> </w:t>
      </w:r>
      <w:r>
        <w:rPr/>
        <w:t>Sheet</w:t>
      </w:r>
      <w:r>
        <w:rPr>
          <w:spacing w:val="-6"/>
        </w:rPr>
        <w:t> </w:t>
      </w:r>
      <w:r>
        <w:rPr/>
        <w:t>and</w:t>
      </w:r>
      <w:r>
        <w:rPr>
          <w:spacing w:val="-6"/>
        </w:rPr>
        <w:t> </w:t>
      </w:r>
      <w:r>
        <w:rPr/>
        <w:t>job</w:t>
      </w:r>
      <w:r>
        <w:rPr>
          <w:spacing w:val="-6"/>
        </w:rPr>
        <w:t> </w:t>
      </w:r>
      <w:r>
        <w:rPr/>
        <w:t>size</w:t>
      </w:r>
      <w:r>
        <w:rPr>
          <w:spacing w:val="-7"/>
        </w:rPr>
        <w:t> </w:t>
      </w:r>
      <w:r>
        <w:rPr/>
        <w:t>to</w:t>
      </w:r>
      <w:r>
        <w:rPr>
          <w:spacing w:val="-6"/>
        </w:rPr>
        <w:t> </w:t>
      </w:r>
      <w:r>
        <w:rPr/>
        <w:t>estimate</w:t>
      </w:r>
      <w:r>
        <w:rPr>
          <w:spacing w:val="-7"/>
        </w:rPr>
        <w:t> </w:t>
      </w:r>
      <w:r>
        <w:rPr/>
        <w:t>needed</w:t>
      </w:r>
      <w:r>
        <w:rPr>
          <w:spacing w:val="-6"/>
        </w:rPr>
        <w:t> </w:t>
      </w:r>
      <w:r>
        <w:rPr/>
        <w:t>quantities</w:t>
      </w:r>
      <w:r>
        <w:rPr>
          <w:spacing w:val="-8"/>
        </w:rPr>
        <w:t> </w:t>
      </w:r>
      <w:r>
        <w:rPr/>
        <w:t>before</w:t>
      </w:r>
      <w:r>
        <w:rPr>
          <w:spacing w:val="-7"/>
        </w:rPr>
        <w:t> </w:t>
      </w:r>
      <w:r>
        <w:rPr/>
        <w:t>acquiring</w:t>
      </w:r>
      <w:r>
        <w:rPr>
          <w:spacing w:val="-7"/>
        </w:rPr>
        <w:t> </w:t>
      </w:r>
      <w:r>
        <w:rPr/>
        <w:t>product.</w:t>
      </w:r>
    </w:p>
    <w:p>
      <w:pPr>
        <w:pStyle w:val="BodyText"/>
      </w:pPr>
    </w:p>
    <w:p>
      <w:pPr>
        <w:pStyle w:val="BodyText"/>
        <w:spacing w:before="2"/>
      </w:pPr>
    </w:p>
    <w:p>
      <w:pPr>
        <w:pStyle w:val="Heading3"/>
      </w:pPr>
      <w:r>
        <w:rPr>
          <w:spacing w:val="-2"/>
        </w:rPr>
        <w:t>Waste</w:t>
      </w:r>
      <w:r>
        <w:rPr>
          <w:spacing w:val="-9"/>
        </w:rPr>
        <w:t> </w:t>
      </w:r>
      <w:r>
        <w:rPr>
          <w:spacing w:val="-2"/>
        </w:rPr>
        <w:t>Disposal:</w:t>
      </w:r>
    </w:p>
    <w:p>
      <w:pPr>
        <w:pStyle w:val="BodyText"/>
        <w:spacing w:line="201" w:lineRule="auto" w:before="149"/>
        <w:ind w:right="719" w:firstLine="45"/>
      </w:pPr>
      <w:r>
        <w:rPr/>
        <w:t>Dispose</w:t>
      </w:r>
      <w:r>
        <w:rPr>
          <w:spacing w:val="-6"/>
        </w:rPr>
        <w:t> </w:t>
      </w:r>
      <w:r>
        <w:rPr/>
        <w:t>in</w:t>
      </w:r>
      <w:r>
        <w:rPr>
          <w:spacing w:val="-5"/>
        </w:rPr>
        <w:t> </w:t>
      </w:r>
      <w:r>
        <w:rPr/>
        <w:t>accordance</w:t>
      </w:r>
      <w:r>
        <w:rPr>
          <w:spacing w:val="-7"/>
        </w:rPr>
        <w:t> </w:t>
      </w:r>
      <w:r>
        <w:rPr/>
        <w:t>with</w:t>
      </w:r>
      <w:r>
        <w:rPr>
          <w:spacing w:val="-5"/>
        </w:rPr>
        <w:t> </w:t>
      </w:r>
      <w:r>
        <w:rPr/>
        <w:t>all</w:t>
      </w:r>
      <w:r>
        <w:rPr>
          <w:spacing w:val="-6"/>
        </w:rPr>
        <w:t> </w:t>
      </w:r>
      <w:r>
        <w:rPr/>
        <w:t>applicable</w:t>
      </w:r>
      <w:r>
        <w:rPr>
          <w:spacing w:val="-7"/>
        </w:rPr>
        <w:t> </w:t>
      </w:r>
      <w:r>
        <w:rPr/>
        <w:t>federal,</w:t>
      </w:r>
      <w:r>
        <w:rPr>
          <w:spacing w:val="-5"/>
        </w:rPr>
        <w:t> </w:t>
      </w:r>
      <w:r>
        <w:rPr/>
        <w:t>state,</w:t>
      </w:r>
      <w:r>
        <w:rPr>
          <w:spacing w:val="-5"/>
        </w:rPr>
        <w:t> </w:t>
      </w:r>
      <w:r>
        <w:rPr/>
        <w:t>and</w:t>
      </w:r>
      <w:r>
        <w:rPr>
          <w:spacing w:val="-5"/>
        </w:rPr>
        <w:t> </w:t>
      </w:r>
      <w:r>
        <w:rPr/>
        <w:t>local</w:t>
      </w:r>
      <w:r>
        <w:rPr>
          <w:spacing w:val="-5"/>
        </w:rPr>
        <w:t> </w:t>
      </w:r>
      <w:r>
        <w:rPr/>
        <w:t>regulations.</w:t>
      </w:r>
      <w:r>
        <w:rPr>
          <w:spacing w:val="35"/>
        </w:rPr>
        <w:t> </w:t>
      </w:r>
      <w:r>
        <w:rPr/>
        <w:t>Recycle</w:t>
      </w:r>
      <w:r>
        <w:rPr>
          <w:spacing w:val="-6"/>
        </w:rPr>
        <w:t> </w:t>
      </w:r>
      <w:r>
        <w:rPr/>
        <w:t>if</w:t>
      </w:r>
      <w:r>
        <w:rPr>
          <w:spacing w:val="-6"/>
        </w:rPr>
        <w:t> </w:t>
      </w:r>
      <w:r>
        <w:rPr/>
        <w:t>a</w:t>
      </w:r>
      <w:r>
        <w:rPr>
          <w:spacing w:val="-4"/>
        </w:rPr>
        <w:t> </w:t>
      </w:r>
      <w:r>
        <w:rPr/>
        <w:t>recycling</w:t>
      </w:r>
      <w:r>
        <w:rPr>
          <w:spacing w:val="-6"/>
        </w:rPr>
        <w:t> </w:t>
      </w:r>
      <w:r>
        <w:rPr/>
        <w:t>center</w:t>
      </w:r>
      <w:r>
        <w:rPr>
          <w:spacing w:val="-6"/>
        </w:rPr>
        <w:t> </w:t>
      </w:r>
      <w:r>
        <w:rPr/>
        <w:t>is available that accepts oil-based alkyd paints.</w:t>
      </w:r>
    </w:p>
    <w:p>
      <w:pPr>
        <w:pStyle w:val="BodyText"/>
      </w:pPr>
    </w:p>
    <w:p>
      <w:pPr>
        <w:pStyle w:val="BodyText"/>
        <w:spacing w:before="3"/>
      </w:pPr>
    </w:p>
    <w:p>
      <w:pPr>
        <w:pStyle w:val="Heading3"/>
      </w:pPr>
      <w:r>
        <w:rPr>
          <w:spacing w:val="-2"/>
        </w:rPr>
        <w:t>Emptied</w:t>
      </w:r>
      <w:r>
        <w:rPr>
          <w:spacing w:val="1"/>
        </w:rPr>
        <w:t> </w:t>
      </w:r>
      <w:r>
        <w:rPr>
          <w:spacing w:val="-2"/>
        </w:rPr>
        <w:t>Containers:</w:t>
      </w:r>
    </w:p>
    <w:p>
      <w:pPr>
        <w:pStyle w:val="BodyText"/>
        <w:spacing w:line="201" w:lineRule="auto" w:before="149"/>
        <w:ind w:right="719" w:firstLine="45"/>
      </w:pPr>
      <w:r>
        <w:rPr/>
        <w:t>Emptied</w:t>
      </w:r>
      <w:r>
        <w:rPr>
          <w:spacing w:val="-3"/>
        </w:rPr>
        <w:t> </w:t>
      </w:r>
      <w:r>
        <w:rPr/>
        <w:t>containers</w:t>
      </w:r>
      <w:r>
        <w:rPr>
          <w:spacing w:val="-7"/>
        </w:rPr>
        <w:t> </w:t>
      </w:r>
      <w:r>
        <w:rPr/>
        <w:t>may</w:t>
      </w:r>
      <w:r>
        <w:rPr>
          <w:spacing w:val="-6"/>
        </w:rPr>
        <w:t> </w:t>
      </w:r>
      <w:r>
        <w:rPr/>
        <w:t>retain</w:t>
      </w:r>
      <w:r>
        <w:rPr>
          <w:spacing w:val="-6"/>
        </w:rPr>
        <w:t> </w:t>
      </w:r>
      <w:r>
        <w:rPr/>
        <w:t>product</w:t>
      </w:r>
      <w:r>
        <w:rPr>
          <w:spacing w:val="-6"/>
        </w:rPr>
        <w:t> </w:t>
      </w:r>
      <w:r>
        <w:rPr/>
        <w:t>residue</w:t>
      </w:r>
      <w:r>
        <w:rPr>
          <w:spacing w:val="-7"/>
        </w:rPr>
        <w:t> </w:t>
      </w:r>
      <w:r>
        <w:rPr/>
        <w:t>and</w:t>
      </w:r>
      <w:r>
        <w:rPr>
          <w:spacing w:val="-6"/>
        </w:rPr>
        <w:t> </w:t>
      </w:r>
      <w:r>
        <w:rPr/>
        <w:t>retain</w:t>
      </w:r>
      <w:r>
        <w:rPr>
          <w:spacing w:val="-7"/>
        </w:rPr>
        <w:t> </w:t>
      </w:r>
      <w:r>
        <w:rPr/>
        <w:t>hazards.</w:t>
      </w:r>
      <w:r>
        <w:rPr>
          <w:spacing w:val="34"/>
        </w:rPr>
        <w:t> </w:t>
      </w:r>
      <w:r>
        <w:rPr/>
        <w:t>Do</w:t>
      </w:r>
      <w:r>
        <w:rPr>
          <w:spacing w:val="-6"/>
        </w:rPr>
        <w:t> </w:t>
      </w:r>
      <w:r>
        <w:rPr/>
        <w:t>not</w:t>
      </w:r>
      <w:r>
        <w:rPr>
          <w:spacing w:val="-6"/>
        </w:rPr>
        <w:t> </w:t>
      </w:r>
      <w:r>
        <w:rPr/>
        <w:t>cut,</w:t>
      </w:r>
      <w:r>
        <w:rPr>
          <w:spacing w:val="-6"/>
        </w:rPr>
        <w:t> </w:t>
      </w:r>
      <w:r>
        <w:rPr/>
        <w:t>weld,</w:t>
      </w:r>
      <w:r>
        <w:rPr>
          <w:spacing w:val="-6"/>
        </w:rPr>
        <w:t> </w:t>
      </w:r>
      <w:r>
        <w:rPr/>
        <w:t>drill,</w:t>
      </w:r>
      <w:r>
        <w:rPr>
          <w:spacing w:val="-6"/>
        </w:rPr>
        <w:t> </w:t>
      </w:r>
      <w:r>
        <w:rPr/>
        <w:t>grind,</w:t>
      </w:r>
      <w:r>
        <w:rPr>
          <w:spacing w:val="-6"/>
        </w:rPr>
        <w:t> </w:t>
      </w:r>
      <w:r>
        <w:rPr/>
        <w:t>or</w:t>
      </w:r>
      <w:r>
        <w:rPr>
          <w:spacing w:val="-6"/>
        </w:rPr>
        <w:t> </w:t>
      </w:r>
      <w:r>
        <w:rPr/>
        <w:t>expose</w:t>
      </w:r>
      <w:r>
        <w:rPr>
          <w:spacing w:val="-7"/>
        </w:rPr>
        <w:t> </w:t>
      </w:r>
      <w:r>
        <w:rPr/>
        <w:t>empty containers to other sources of ignition.</w:t>
      </w:r>
      <w:r>
        <w:rPr>
          <w:spacing w:val="40"/>
        </w:rPr>
        <w:t> </w:t>
      </w:r>
      <w:r>
        <w:rPr/>
        <w:t>Doing so may cause explosion, injury, or death.</w:t>
      </w:r>
      <w:r>
        <w:rPr>
          <w:spacing w:val="40"/>
        </w:rPr>
        <w:t> </w:t>
      </w:r>
      <w:r>
        <w:rPr/>
        <w:t>Allow containers to dry thoroughly before disposal.</w:t>
      </w:r>
    </w:p>
    <w:p>
      <w:pPr>
        <w:pStyle w:val="BodyText"/>
      </w:pPr>
    </w:p>
    <w:p>
      <w:pPr>
        <w:pStyle w:val="BodyText"/>
      </w:pPr>
    </w:p>
    <w:p>
      <w:pPr>
        <w:pStyle w:val="BodyText"/>
        <w:spacing w:before="108"/>
      </w:pPr>
    </w:p>
    <w:p>
      <w:pPr>
        <w:pStyle w:val="Heading1"/>
        <w:rPr>
          <w:u w:val="none"/>
        </w:rPr>
      </w:pPr>
      <w:r>
        <w:rPr>
          <w:u w:val="single"/>
        </w:rPr>
        <w:t>Section</w:t>
      </w:r>
      <w:r>
        <w:rPr>
          <w:spacing w:val="-15"/>
          <w:u w:val="single"/>
        </w:rPr>
        <w:t> </w:t>
      </w:r>
      <w:r>
        <w:rPr>
          <w:u w:val="single"/>
        </w:rPr>
        <w:t>14:</w:t>
      </w:r>
      <w:r>
        <w:rPr>
          <w:spacing w:val="-15"/>
          <w:u w:val="single"/>
        </w:rPr>
        <w:t> </w:t>
      </w:r>
      <w:r>
        <w:rPr>
          <w:u w:val="single"/>
        </w:rPr>
        <w:t>Transport</w:t>
      </w:r>
      <w:r>
        <w:rPr>
          <w:spacing w:val="-15"/>
          <w:u w:val="single"/>
        </w:rPr>
        <w:t> </w:t>
      </w:r>
      <w:r>
        <w:rPr>
          <w:spacing w:val="-2"/>
          <w:u w:val="single"/>
        </w:rPr>
        <w:t>Information</w:t>
      </w:r>
    </w:p>
    <w:p>
      <w:pPr>
        <w:pStyle w:val="BodyText"/>
        <w:rPr>
          <w:b/>
        </w:rPr>
      </w:pPr>
    </w:p>
    <w:p>
      <w:pPr>
        <w:pStyle w:val="BodyText"/>
        <w:spacing w:before="71"/>
        <w:rPr>
          <w:b/>
        </w:rPr>
      </w:pPr>
    </w:p>
    <w:p>
      <w:pPr>
        <w:pStyle w:val="Heading3"/>
        <w:spacing w:before="1"/>
      </w:pPr>
      <w:r>
        <w:rPr/>
        <w:t>Land</w:t>
      </w:r>
      <w:r>
        <w:rPr>
          <w:spacing w:val="-7"/>
        </w:rPr>
        <w:t> </w:t>
      </w:r>
      <w:r>
        <w:rPr/>
        <w:t>US</w:t>
      </w:r>
      <w:r>
        <w:rPr>
          <w:spacing w:val="-7"/>
        </w:rPr>
        <w:t> </w:t>
      </w:r>
      <w:r>
        <w:rPr/>
        <w:t>Domestic</w:t>
      </w:r>
      <w:r>
        <w:rPr>
          <w:spacing w:val="-7"/>
        </w:rPr>
        <w:t> </w:t>
      </w:r>
      <w:r>
        <w:rPr>
          <w:spacing w:val="-4"/>
        </w:rPr>
        <w:t>(DOT)</w:t>
      </w:r>
    </w:p>
    <w:p>
      <w:pPr>
        <w:tabs>
          <w:tab w:pos="3600" w:val="left" w:leader="none"/>
        </w:tabs>
        <w:spacing w:before="118"/>
        <w:ind w:left="182" w:right="0" w:firstLine="0"/>
        <w:jc w:val="left"/>
        <w:rPr>
          <w:sz w:val="20"/>
        </w:rPr>
      </w:pPr>
      <w:r>
        <w:rPr>
          <w:b/>
          <w:sz w:val="20"/>
        </w:rPr>
        <w:t>UN</w:t>
      </w:r>
      <w:r>
        <w:rPr>
          <w:b/>
          <w:spacing w:val="-3"/>
          <w:sz w:val="20"/>
        </w:rPr>
        <w:t> </w:t>
      </w:r>
      <w:r>
        <w:rPr>
          <w:b/>
          <w:spacing w:val="-2"/>
          <w:sz w:val="20"/>
        </w:rPr>
        <w:t>Number:</w:t>
      </w:r>
      <w:r>
        <w:rPr>
          <w:b/>
          <w:sz w:val="20"/>
        </w:rPr>
        <w:tab/>
      </w:r>
      <w:r>
        <w:rPr>
          <w:spacing w:val="-2"/>
          <w:sz w:val="20"/>
        </w:rPr>
        <w:t>UN1263</w:t>
      </w:r>
    </w:p>
    <w:p>
      <w:pPr>
        <w:tabs>
          <w:tab w:pos="3600" w:val="left" w:leader="none"/>
        </w:tabs>
        <w:spacing w:before="121"/>
        <w:ind w:left="182" w:right="0" w:firstLine="0"/>
        <w:jc w:val="left"/>
        <w:rPr>
          <w:sz w:val="20"/>
        </w:rPr>
      </w:pPr>
      <w:r>
        <w:rPr>
          <w:b/>
          <w:sz w:val="20"/>
        </w:rPr>
        <w:t>UN</w:t>
      </w:r>
      <w:r>
        <w:rPr>
          <w:b/>
          <w:spacing w:val="-8"/>
          <w:sz w:val="20"/>
        </w:rPr>
        <w:t> </w:t>
      </w:r>
      <w:r>
        <w:rPr>
          <w:b/>
          <w:sz w:val="20"/>
        </w:rPr>
        <w:t>Proper</w:t>
      </w:r>
      <w:r>
        <w:rPr>
          <w:b/>
          <w:spacing w:val="-8"/>
          <w:sz w:val="20"/>
        </w:rPr>
        <w:t> </w:t>
      </w:r>
      <w:r>
        <w:rPr>
          <w:b/>
          <w:sz w:val="20"/>
        </w:rPr>
        <w:t>Shipping</w:t>
      </w:r>
      <w:r>
        <w:rPr>
          <w:b/>
          <w:spacing w:val="-10"/>
          <w:sz w:val="20"/>
        </w:rPr>
        <w:t> </w:t>
      </w:r>
      <w:r>
        <w:rPr>
          <w:b/>
          <w:spacing w:val="-4"/>
          <w:sz w:val="20"/>
        </w:rPr>
        <w:t>Name:</w:t>
      </w:r>
      <w:r>
        <w:rPr>
          <w:b/>
          <w:sz w:val="20"/>
        </w:rPr>
        <w:tab/>
      </w:r>
      <w:r>
        <w:rPr>
          <w:spacing w:val="-4"/>
          <w:sz w:val="20"/>
        </w:rPr>
        <w:t>Paint</w:t>
      </w:r>
    </w:p>
    <w:p>
      <w:pPr>
        <w:tabs>
          <w:tab w:pos="3752" w:val="right" w:leader="none"/>
        </w:tabs>
        <w:spacing w:before="118"/>
        <w:ind w:left="182" w:right="0" w:firstLine="0"/>
        <w:jc w:val="left"/>
        <w:rPr>
          <w:sz w:val="20"/>
        </w:rPr>
      </w:pPr>
      <w:r>
        <w:rPr>
          <w:b/>
          <w:spacing w:val="-2"/>
          <w:sz w:val="20"/>
        </w:rPr>
        <w:t>Transport</w:t>
      </w:r>
      <w:r>
        <w:rPr>
          <w:b/>
          <w:spacing w:val="-5"/>
          <w:sz w:val="20"/>
        </w:rPr>
        <w:t> </w:t>
      </w:r>
      <w:r>
        <w:rPr>
          <w:b/>
          <w:spacing w:val="-2"/>
          <w:sz w:val="20"/>
        </w:rPr>
        <w:t>Hazard</w:t>
      </w:r>
      <w:r>
        <w:rPr>
          <w:b/>
          <w:spacing w:val="-5"/>
          <w:sz w:val="20"/>
        </w:rPr>
        <w:t> </w:t>
      </w:r>
      <w:r>
        <w:rPr>
          <w:b/>
          <w:spacing w:val="-2"/>
          <w:sz w:val="20"/>
        </w:rPr>
        <w:t>Class:</w:t>
      </w:r>
      <w:r>
        <w:rPr>
          <w:rFonts w:ascii="Times New Roman"/>
          <w:sz w:val="20"/>
        </w:rPr>
        <w:tab/>
      </w:r>
      <w:r>
        <w:rPr>
          <w:spacing w:val="-5"/>
          <w:sz w:val="20"/>
        </w:rPr>
        <w:t>III</w:t>
      </w:r>
    </w:p>
    <w:p>
      <w:pPr>
        <w:tabs>
          <w:tab w:pos="3600" w:val="left" w:leader="none"/>
        </w:tabs>
        <w:spacing w:before="121"/>
        <w:ind w:left="182" w:right="0" w:firstLine="0"/>
        <w:jc w:val="left"/>
        <w:rPr>
          <w:sz w:val="20"/>
        </w:rPr>
      </w:pPr>
      <w:r>
        <w:rPr>
          <w:b/>
          <w:spacing w:val="-2"/>
          <w:sz w:val="20"/>
        </w:rPr>
        <w:t>Environmental</w:t>
      </w:r>
      <w:r>
        <w:rPr>
          <w:b/>
          <w:spacing w:val="-3"/>
          <w:sz w:val="20"/>
        </w:rPr>
        <w:t> </w:t>
      </w:r>
      <w:r>
        <w:rPr>
          <w:b/>
          <w:spacing w:val="-2"/>
          <w:sz w:val="20"/>
        </w:rPr>
        <w:t>Hazard:</w:t>
      </w:r>
      <w:r>
        <w:rPr>
          <w:b/>
          <w:sz w:val="20"/>
        </w:rPr>
        <w:tab/>
      </w:r>
      <w:r>
        <w:rPr>
          <w:spacing w:val="-5"/>
          <w:sz w:val="20"/>
        </w:rPr>
        <w:t>No</w:t>
      </w:r>
    </w:p>
    <w:p>
      <w:pPr>
        <w:tabs>
          <w:tab w:pos="3600" w:val="left" w:leader="none"/>
        </w:tabs>
        <w:spacing w:before="118"/>
        <w:ind w:left="182" w:right="0" w:firstLine="0"/>
        <w:jc w:val="left"/>
        <w:rPr>
          <w:sz w:val="20"/>
        </w:rPr>
      </w:pPr>
      <w:r>
        <w:rPr>
          <w:b/>
          <w:spacing w:val="-2"/>
          <w:sz w:val="20"/>
        </w:rPr>
        <w:t>Hazardous Substance:</w:t>
      </w:r>
      <w:r>
        <w:rPr>
          <w:b/>
          <w:sz w:val="20"/>
        </w:rPr>
        <w:tab/>
      </w:r>
      <w:r>
        <w:rPr>
          <w:spacing w:val="-5"/>
          <w:sz w:val="20"/>
        </w:rPr>
        <w:t>No</w:t>
      </w:r>
    </w:p>
    <w:p>
      <w:pPr>
        <w:pStyle w:val="BodyText"/>
        <w:spacing w:line="201" w:lineRule="auto" w:before="149"/>
        <w:ind w:right="719"/>
      </w:pPr>
      <w:r>
        <w:rPr/>
        <w:t>For</w:t>
      </w:r>
      <w:r>
        <w:rPr>
          <w:spacing w:val="-5"/>
        </w:rPr>
        <w:t> </w:t>
      </w:r>
      <w:r>
        <w:rPr/>
        <w:t>ground</w:t>
      </w:r>
      <w:r>
        <w:rPr>
          <w:spacing w:val="-5"/>
        </w:rPr>
        <w:t> </w:t>
      </w:r>
      <w:r>
        <w:rPr/>
        <w:t>transport</w:t>
      </w:r>
      <w:r>
        <w:rPr>
          <w:spacing w:val="-5"/>
        </w:rPr>
        <w:t> </w:t>
      </w:r>
      <w:r>
        <w:rPr/>
        <w:t>this</w:t>
      </w:r>
      <w:r>
        <w:rPr>
          <w:spacing w:val="-6"/>
        </w:rPr>
        <w:t> </w:t>
      </w:r>
      <w:r>
        <w:rPr/>
        <w:t>product</w:t>
      </w:r>
      <w:r>
        <w:rPr>
          <w:spacing w:val="-5"/>
        </w:rPr>
        <w:t> </w:t>
      </w:r>
      <w:r>
        <w:rPr/>
        <w:t>may</w:t>
      </w:r>
      <w:r>
        <w:rPr>
          <w:spacing w:val="-5"/>
        </w:rPr>
        <w:t> </w:t>
      </w:r>
      <w:r>
        <w:rPr/>
        <w:t>be</w:t>
      </w:r>
      <w:r>
        <w:rPr>
          <w:spacing w:val="-6"/>
        </w:rPr>
        <w:t> </w:t>
      </w:r>
      <w:r>
        <w:rPr/>
        <w:t>re-classed</w:t>
      </w:r>
      <w:r>
        <w:rPr>
          <w:spacing w:val="-5"/>
        </w:rPr>
        <w:t> </w:t>
      </w:r>
      <w:r>
        <w:rPr/>
        <w:t>as</w:t>
      </w:r>
      <w:r>
        <w:rPr>
          <w:spacing w:val="-6"/>
        </w:rPr>
        <w:t> </w:t>
      </w:r>
      <w:r>
        <w:rPr/>
        <w:t>a</w:t>
      </w:r>
      <w:r>
        <w:rPr>
          <w:spacing w:val="-5"/>
        </w:rPr>
        <w:t> </w:t>
      </w:r>
      <w:r>
        <w:rPr/>
        <w:t>combustible</w:t>
      </w:r>
      <w:r>
        <w:rPr>
          <w:spacing w:val="-6"/>
        </w:rPr>
        <w:t> </w:t>
      </w:r>
      <w:r>
        <w:rPr/>
        <w:t>liquid</w:t>
      </w:r>
      <w:r>
        <w:rPr>
          <w:spacing w:val="-5"/>
        </w:rPr>
        <w:t> </w:t>
      </w:r>
      <w:r>
        <w:rPr/>
        <w:t>and</w:t>
      </w:r>
      <w:r>
        <w:rPr>
          <w:spacing w:val="-5"/>
        </w:rPr>
        <w:t> </w:t>
      </w:r>
      <w:r>
        <w:rPr/>
        <w:t>is</w:t>
      </w:r>
      <w:r>
        <w:rPr>
          <w:spacing w:val="-6"/>
        </w:rPr>
        <w:t> </w:t>
      </w:r>
      <w:r>
        <w:rPr/>
        <w:t>not</w:t>
      </w:r>
      <w:r>
        <w:rPr>
          <w:spacing w:val="-5"/>
        </w:rPr>
        <w:t> </w:t>
      </w:r>
      <w:r>
        <w:rPr/>
        <w:t>regulated</w:t>
      </w:r>
      <w:r>
        <w:rPr>
          <w:spacing w:val="-5"/>
        </w:rPr>
        <w:t> </w:t>
      </w:r>
      <w:r>
        <w:rPr/>
        <w:t>as</w:t>
      </w:r>
      <w:r>
        <w:rPr>
          <w:spacing w:val="-6"/>
        </w:rPr>
        <w:t> </w:t>
      </w:r>
      <w:r>
        <w:rPr/>
        <w:t>hazardous material in non-bulk packages (See 49 CFR 173.150(f)).</w:t>
      </w:r>
    </w:p>
    <w:p>
      <w:pPr>
        <w:pStyle w:val="Heading1"/>
        <w:spacing w:before="844"/>
        <w:rPr>
          <w:u w:val="none"/>
        </w:rPr>
      </w:pPr>
      <w:r>
        <w:rPr>
          <w:u w:val="single"/>
        </w:rPr>
        <w:t>Section</w:t>
      </w:r>
      <w:r>
        <w:rPr>
          <w:spacing w:val="-10"/>
          <w:u w:val="single"/>
        </w:rPr>
        <w:t> </w:t>
      </w:r>
      <w:r>
        <w:rPr>
          <w:u w:val="single"/>
        </w:rPr>
        <w:t>15:</w:t>
      </w:r>
      <w:r>
        <w:rPr>
          <w:spacing w:val="-12"/>
          <w:u w:val="single"/>
        </w:rPr>
        <w:t> </w:t>
      </w:r>
      <w:r>
        <w:rPr>
          <w:u w:val="single"/>
        </w:rPr>
        <w:t>Regulatory</w:t>
      </w:r>
      <w:r>
        <w:rPr>
          <w:spacing w:val="-11"/>
          <w:u w:val="single"/>
        </w:rPr>
        <w:t> </w:t>
      </w:r>
      <w:r>
        <w:rPr>
          <w:spacing w:val="-2"/>
          <w:u w:val="single"/>
        </w:rPr>
        <w:t>Information</w:t>
      </w:r>
    </w:p>
    <w:p>
      <w:pPr>
        <w:pStyle w:val="BodyText"/>
        <w:rPr>
          <w:b/>
        </w:rPr>
      </w:pPr>
    </w:p>
    <w:p>
      <w:pPr>
        <w:pStyle w:val="BodyText"/>
        <w:spacing w:before="70"/>
        <w:rPr>
          <w:b/>
        </w:rPr>
      </w:pPr>
    </w:p>
    <w:p>
      <w:pPr>
        <w:spacing w:before="0"/>
        <w:ind w:left="0" w:right="0" w:firstLine="0"/>
        <w:jc w:val="left"/>
        <w:rPr>
          <w:sz w:val="20"/>
        </w:rPr>
      </w:pPr>
      <w:r>
        <w:rPr>
          <w:b/>
          <w:sz w:val="20"/>
        </w:rPr>
        <w:t>SARA</w:t>
      </w:r>
      <w:r>
        <w:rPr>
          <w:b/>
          <w:spacing w:val="-10"/>
          <w:sz w:val="20"/>
        </w:rPr>
        <w:t> </w:t>
      </w:r>
      <w:r>
        <w:rPr>
          <w:b/>
          <w:sz w:val="20"/>
        </w:rPr>
        <w:t>311/312</w:t>
      </w:r>
      <w:r>
        <w:rPr>
          <w:b/>
          <w:spacing w:val="-6"/>
          <w:sz w:val="20"/>
        </w:rPr>
        <w:t> </w:t>
      </w:r>
      <w:r>
        <w:rPr>
          <w:b/>
          <w:sz w:val="20"/>
        </w:rPr>
        <w:t>Hazard</w:t>
      </w:r>
      <w:r>
        <w:rPr>
          <w:b/>
          <w:spacing w:val="-9"/>
          <w:sz w:val="20"/>
        </w:rPr>
        <w:t> </w:t>
      </w:r>
      <w:r>
        <w:rPr>
          <w:b/>
          <w:sz w:val="20"/>
        </w:rPr>
        <w:t>Categories:</w:t>
      </w:r>
      <w:r>
        <w:rPr>
          <w:b/>
          <w:spacing w:val="-5"/>
          <w:sz w:val="20"/>
        </w:rPr>
        <w:t> </w:t>
      </w:r>
      <w:r>
        <w:rPr>
          <w:sz w:val="20"/>
        </w:rPr>
        <w:t>Fire,</w:t>
      </w:r>
      <w:r>
        <w:rPr>
          <w:spacing w:val="-9"/>
          <w:sz w:val="20"/>
        </w:rPr>
        <w:t> </w:t>
      </w:r>
      <w:r>
        <w:rPr>
          <w:sz w:val="20"/>
        </w:rPr>
        <w:t>Acute</w:t>
      </w:r>
      <w:r>
        <w:rPr>
          <w:spacing w:val="-9"/>
          <w:sz w:val="20"/>
        </w:rPr>
        <w:t> </w:t>
      </w:r>
      <w:r>
        <w:rPr>
          <w:sz w:val="20"/>
        </w:rPr>
        <w:t>Health,</w:t>
      </w:r>
      <w:r>
        <w:rPr>
          <w:spacing w:val="-8"/>
          <w:sz w:val="20"/>
        </w:rPr>
        <w:t> </w:t>
      </w:r>
      <w:r>
        <w:rPr>
          <w:sz w:val="20"/>
        </w:rPr>
        <w:t>and</w:t>
      </w:r>
      <w:r>
        <w:rPr>
          <w:spacing w:val="-8"/>
          <w:sz w:val="20"/>
        </w:rPr>
        <w:t> </w:t>
      </w:r>
      <w:r>
        <w:rPr>
          <w:sz w:val="20"/>
        </w:rPr>
        <w:t>Chronic</w:t>
      </w:r>
      <w:r>
        <w:rPr>
          <w:spacing w:val="-10"/>
          <w:sz w:val="20"/>
        </w:rPr>
        <w:t> </w:t>
      </w:r>
      <w:r>
        <w:rPr>
          <w:spacing w:val="-2"/>
          <w:sz w:val="20"/>
        </w:rPr>
        <w:t>Health</w:t>
      </w:r>
    </w:p>
    <w:p>
      <w:pPr>
        <w:pStyle w:val="BodyText"/>
        <w:spacing w:before="238"/>
      </w:pPr>
    </w:p>
    <w:p>
      <w:pPr>
        <w:spacing w:before="1"/>
        <w:ind w:left="0" w:right="0" w:firstLine="0"/>
        <w:jc w:val="left"/>
        <w:rPr>
          <w:b/>
          <w:sz w:val="20"/>
        </w:rPr>
      </w:pPr>
      <w:r>
        <w:rPr>
          <w:b/>
          <w:spacing w:val="-2"/>
          <w:sz w:val="20"/>
        </w:rPr>
        <w:t>SARA</w:t>
      </w:r>
      <w:r>
        <w:rPr>
          <w:b/>
          <w:spacing w:val="-4"/>
          <w:sz w:val="20"/>
        </w:rPr>
        <w:t> </w:t>
      </w:r>
      <w:r>
        <w:rPr>
          <w:b/>
          <w:spacing w:val="-2"/>
          <w:sz w:val="20"/>
        </w:rPr>
        <w:t>(313)</w:t>
      </w:r>
      <w:r>
        <w:rPr>
          <w:b/>
          <w:spacing w:val="-4"/>
          <w:sz w:val="20"/>
        </w:rPr>
        <w:t> </w:t>
      </w:r>
      <w:r>
        <w:rPr>
          <w:b/>
          <w:spacing w:val="-2"/>
          <w:sz w:val="20"/>
        </w:rPr>
        <w:t>Toxic</w:t>
      </w:r>
      <w:r>
        <w:rPr>
          <w:b/>
          <w:spacing w:val="-3"/>
          <w:sz w:val="20"/>
        </w:rPr>
        <w:t> </w:t>
      </w:r>
      <w:r>
        <w:rPr>
          <w:b/>
          <w:spacing w:val="-2"/>
          <w:sz w:val="20"/>
        </w:rPr>
        <w:t>Chemicals</w:t>
      </w:r>
    </w:p>
    <w:p>
      <w:pPr>
        <w:pStyle w:val="BodyText"/>
        <w:spacing w:before="238"/>
        <w:rPr>
          <w:b/>
        </w:rPr>
      </w:pPr>
    </w:p>
    <w:p>
      <w:pPr>
        <w:spacing w:before="1"/>
        <w:ind w:left="0" w:right="0" w:firstLine="0"/>
        <w:jc w:val="left"/>
        <w:rPr>
          <w:sz w:val="20"/>
        </w:rPr>
      </w:pPr>
      <w:r>
        <w:rPr>
          <w:b/>
          <w:sz w:val="20"/>
        </w:rPr>
        <w:t>All</w:t>
      </w:r>
      <w:r>
        <w:rPr>
          <w:b/>
          <w:spacing w:val="-9"/>
          <w:sz w:val="20"/>
        </w:rPr>
        <w:t> </w:t>
      </w:r>
      <w:r>
        <w:rPr>
          <w:b/>
          <w:sz w:val="20"/>
        </w:rPr>
        <w:t>ingredients</w:t>
      </w:r>
      <w:r>
        <w:rPr>
          <w:b/>
          <w:spacing w:val="-9"/>
          <w:sz w:val="20"/>
        </w:rPr>
        <w:t> </w:t>
      </w:r>
      <w:r>
        <w:rPr>
          <w:b/>
          <w:sz w:val="20"/>
        </w:rPr>
        <w:t>are</w:t>
      </w:r>
      <w:r>
        <w:rPr>
          <w:b/>
          <w:spacing w:val="-9"/>
          <w:sz w:val="20"/>
        </w:rPr>
        <w:t> </w:t>
      </w:r>
      <w:r>
        <w:rPr>
          <w:b/>
          <w:sz w:val="20"/>
        </w:rPr>
        <w:t>listed</w:t>
      </w:r>
      <w:r>
        <w:rPr>
          <w:b/>
          <w:spacing w:val="-9"/>
          <w:sz w:val="20"/>
        </w:rPr>
        <w:t> </w:t>
      </w:r>
      <w:r>
        <w:rPr>
          <w:b/>
          <w:sz w:val="20"/>
        </w:rPr>
        <w:t>or</w:t>
      </w:r>
      <w:r>
        <w:rPr>
          <w:b/>
          <w:spacing w:val="-9"/>
          <w:sz w:val="20"/>
        </w:rPr>
        <w:t> </w:t>
      </w:r>
      <w:r>
        <w:rPr>
          <w:b/>
          <w:sz w:val="20"/>
        </w:rPr>
        <w:t>exempt</w:t>
      </w:r>
      <w:r>
        <w:rPr>
          <w:b/>
          <w:spacing w:val="-9"/>
          <w:sz w:val="20"/>
        </w:rPr>
        <w:t> </w:t>
      </w:r>
      <w:r>
        <w:rPr>
          <w:b/>
          <w:sz w:val="20"/>
        </w:rPr>
        <w:t>from</w:t>
      </w:r>
      <w:r>
        <w:rPr>
          <w:b/>
          <w:spacing w:val="-9"/>
          <w:sz w:val="20"/>
        </w:rPr>
        <w:t> </w:t>
      </w:r>
      <w:r>
        <w:rPr>
          <w:b/>
          <w:sz w:val="20"/>
        </w:rPr>
        <w:t>listing</w:t>
      </w:r>
      <w:r>
        <w:rPr>
          <w:b/>
          <w:spacing w:val="-11"/>
          <w:sz w:val="20"/>
        </w:rPr>
        <w:t> </w:t>
      </w:r>
      <w:r>
        <w:rPr>
          <w:b/>
          <w:sz w:val="20"/>
        </w:rPr>
        <w:t>on</w:t>
      </w:r>
      <w:r>
        <w:rPr>
          <w:b/>
          <w:spacing w:val="-9"/>
          <w:sz w:val="20"/>
        </w:rPr>
        <w:t> </w:t>
      </w:r>
      <w:r>
        <w:rPr>
          <w:b/>
          <w:sz w:val="20"/>
        </w:rPr>
        <w:t>the</w:t>
      </w:r>
      <w:r>
        <w:rPr>
          <w:b/>
          <w:spacing w:val="-9"/>
          <w:sz w:val="20"/>
        </w:rPr>
        <w:t> </w:t>
      </w:r>
      <w:r>
        <w:rPr>
          <w:b/>
          <w:sz w:val="20"/>
        </w:rPr>
        <w:t>following</w:t>
      </w:r>
      <w:r>
        <w:rPr>
          <w:b/>
          <w:spacing w:val="-8"/>
          <w:sz w:val="20"/>
        </w:rPr>
        <w:t> </w:t>
      </w:r>
      <w:r>
        <w:rPr>
          <w:b/>
          <w:sz w:val="20"/>
        </w:rPr>
        <w:t>inventories:</w:t>
      </w:r>
      <w:r>
        <w:rPr>
          <w:b/>
          <w:spacing w:val="-3"/>
          <w:sz w:val="20"/>
        </w:rPr>
        <w:t> </w:t>
      </w:r>
      <w:r>
        <w:rPr>
          <w:sz w:val="20"/>
        </w:rPr>
        <w:t>TSCA,</w:t>
      </w:r>
      <w:r>
        <w:rPr>
          <w:spacing w:val="-9"/>
          <w:sz w:val="20"/>
        </w:rPr>
        <w:t> </w:t>
      </w:r>
      <w:r>
        <w:rPr>
          <w:spacing w:val="-5"/>
          <w:sz w:val="20"/>
        </w:rPr>
        <w:t>DLS</w:t>
      </w:r>
    </w:p>
    <w:p>
      <w:pPr>
        <w:spacing w:after="0"/>
        <w:jc w:val="left"/>
        <w:rPr>
          <w:sz w:val="20"/>
        </w:rPr>
        <w:sectPr>
          <w:pgSz w:w="12240" w:h="15840"/>
          <w:pgMar w:header="720" w:footer="697" w:top="2060" w:bottom="880" w:left="1440" w:right="720"/>
        </w:sectPr>
      </w:pPr>
    </w:p>
    <w:p>
      <w:pPr>
        <w:spacing w:before="237"/>
        <w:ind w:left="0" w:right="0" w:firstLine="0"/>
        <w:jc w:val="left"/>
        <w:rPr>
          <w:b/>
          <w:sz w:val="20"/>
        </w:rPr>
      </w:pPr>
      <w:r>
        <w:rPr>
          <w:b/>
          <w:spacing w:val="-2"/>
          <w:sz w:val="20"/>
        </w:rPr>
        <w:t>California</w:t>
      </w:r>
      <w:r>
        <w:rPr>
          <w:b/>
          <w:spacing w:val="5"/>
          <w:sz w:val="20"/>
        </w:rPr>
        <w:t> </w:t>
      </w:r>
      <w:r>
        <w:rPr>
          <w:b/>
          <w:spacing w:val="-2"/>
          <w:sz w:val="20"/>
        </w:rPr>
        <w:t>Proposition</w:t>
      </w:r>
      <w:r>
        <w:rPr>
          <w:b/>
          <w:spacing w:val="6"/>
          <w:sz w:val="20"/>
        </w:rPr>
        <w:t> </w:t>
      </w:r>
      <w:r>
        <w:rPr>
          <w:b/>
          <w:spacing w:val="-5"/>
          <w:sz w:val="20"/>
        </w:rPr>
        <w:t>65:</w:t>
      </w:r>
    </w:p>
    <w:p>
      <w:pPr>
        <w:pStyle w:val="BodyText"/>
        <w:spacing w:line="201" w:lineRule="auto" w:before="149"/>
        <w:ind w:right="719"/>
      </w:pPr>
      <w:r>
        <w:rPr/>
        <w:t>This</w:t>
      </w:r>
      <w:r>
        <w:rPr>
          <w:spacing w:val="-7"/>
        </w:rPr>
        <w:t> </w:t>
      </w:r>
      <w:r>
        <w:rPr/>
        <w:t>product</w:t>
      </w:r>
      <w:r>
        <w:rPr>
          <w:spacing w:val="-5"/>
        </w:rPr>
        <w:t> </w:t>
      </w:r>
      <w:r>
        <w:rPr/>
        <w:t>contains</w:t>
      </w:r>
      <w:r>
        <w:rPr>
          <w:spacing w:val="-7"/>
        </w:rPr>
        <w:t> </w:t>
      </w:r>
      <w:r>
        <w:rPr/>
        <w:t>chemicals</w:t>
      </w:r>
      <w:r>
        <w:rPr>
          <w:spacing w:val="-7"/>
        </w:rPr>
        <w:t> </w:t>
      </w:r>
      <w:r>
        <w:rPr/>
        <w:t>known</w:t>
      </w:r>
      <w:r>
        <w:rPr>
          <w:spacing w:val="-5"/>
        </w:rPr>
        <w:t> </w:t>
      </w:r>
      <w:r>
        <w:rPr/>
        <w:t>to</w:t>
      </w:r>
      <w:r>
        <w:rPr>
          <w:spacing w:val="-5"/>
        </w:rPr>
        <w:t> </w:t>
      </w:r>
      <w:r>
        <w:rPr/>
        <w:t>the</w:t>
      </w:r>
      <w:r>
        <w:rPr>
          <w:spacing w:val="-6"/>
        </w:rPr>
        <w:t> </w:t>
      </w:r>
      <w:r>
        <w:rPr/>
        <w:t>State</w:t>
      </w:r>
      <w:r>
        <w:rPr>
          <w:spacing w:val="-6"/>
        </w:rPr>
        <w:t> </w:t>
      </w:r>
      <w:r>
        <w:rPr/>
        <w:t>of</w:t>
      </w:r>
      <w:r>
        <w:rPr>
          <w:spacing w:val="-7"/>
        </w:rPr>
        <w:t> </w:t>
      </w:r>
      <w:r>
        <w:rPr/>
        <w:t>California</w:t>
      </w:r>
      <w:r>
        <w:rPr>
          <w:spacing w:val="-5"/>
        </w:rPr>
        <w:t> </w:t>
      </w:r>
      <w:r>
        <w:rPr/>
        <w:t>to</w:t>
      </w:r>
      <w:r>
        <w:rPr>
          <w:spacing w:val="-5"/>
        </w:rPr>
        <w:t> </w:t>
      </w:r>
      <w:r>
        <w:rPr/>
        <w:t>cause</w:t>
      </w:r>
      <w:r>
        <w:rPr>
          <w:spacing w:val="-6"/>
        </w:rPr>
        <w:t> </w:t>
      </w:r>
      <w:r>
        <w:rPr/>
        <w:t>cancer</w:t>
      </w:r>
      <w:r>
        <w:rPr>
          <w:spacing w:val="-5"/>
        </w:rPr>
        <w:t> </w:t>
      </w:r>
      <w:r>
        <w:rPr/>
        <w:t>and/or</w:t>
      </w:r>
      <w:r>
        <w:rPr>
          <w:spacing w:val="-5"/>
        </w:rPr>
        <w:t> </w:t>
      </w:r>
      <w:r>
        <w:rPr/>
        <w:t>to</w:t>
      </w:r>
      <w:r>
        <w:rPr>
          <w:spacing w:val="-5"/>
        </w:rPr>
        <w:t> </w:t>
      </w:r>
      <w:r>
        <w:rPr/>
        <w:t>cause</w:t>
      </w:r>
      <w:r>
        <w:rPr>
          <w:spacing w:val="-6"/>
        </w:rPr>
        <w:t> </w:t>
      </w:r>
      <w:r>
        <w:rPr/>
        <w:t>birth</w:t>
      </w:r>
      <w:r>
        <w:rPr>
          <w:spacing w:val="-5"/>
        </w:rPr>
        <w:t> </w:t>
      </w:r>
      <w:r>
        <w:rPr/>
        <w:t>defects</w:t>
      </w:r>
      <w:r>
        <w:rPr>
          <w:spacing w:val="-7"/>
        </w:rPr>
        <w:t> </w:t>
      </w:r>
      <w:r>
        <w:rPr/>
        <w:t>or other reproductive harm.</w:t>
      </w:r>
    </w:p>
    <w:p>
      <w:pPr>
        <w:spacing w:before="119"/>
        <w:ind w:left="0" w:right="0" w:firstLine="0"/>
        <w:jc w:val="left"/>
        <w:rPr>
          <w:b/>
          <w:sz w:val="24"/>
        </w:rPr>
      </w:pPr>
      <w:r>
        <w:rPr>
          <w:b/>
          <w:sz w:val="24"/>
        </w:rPr>
        <w:t>State</w:t>
      </w:r>
      <w:r>
        <w:rPr>
          <w:b/>
          <w:spacing w:val="-12"/>
          <w:sz w:val="24"/>
        </w:rPr>
        <w:t> </w:t>
      </w:r>
      <w:r>
        <w:rPr>
          <w:b/>
          <w:spacing w:val="-2"/>
          <w:sz w:val="24"/>
        </w:rPr>
        <w:t>Regulations</w:t>
      </w:r>
    </w:p>
    <w:p>
      <w:pPr>
        <w:pStyle w:val="BodyText"/>
        <w:spacing w:before="5"/>
        <w:rPr>
          <w:b/>
          <w:sz w:val="12"/>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shd w:val="clear" w:color="auto" w:fill="DFDFDF"/>
          </w:tcPr>
          <w:p>
            <w:pPr>
              <w:pStyle w:val="TableParagraph"/>
              <w:rPr>
                <w:sz w:val="18"/>
              </w:rPr>
            </w:pPr>
            <w:r>
              <w:rPr>
                <w:sz w:val="18"/>
              </w:rPr>
              <w:t>Xylene</w:t>
            </w:r>
            <w:r>
              <w:rPr>
                <w:spacing w:val="-5"/>
                <w:sz w:val="18"/>
              </w:rPr>
              <w:t> </w:t>
            </w:r>
            <w:r>
              <w:rPr>
                <w:sz w:val="18"/>
              </w:rPr>
              <w:t>(o-,</w:t>
            </w:r>
            <w:r>
              <w:rPr>
                <w:spacing w:val="-4"/>
                <w:sz w:val="18"/>
              </w:rPr>
              <w:t> </w:t>
            </w:r>
            <w:r>
              <w:rPr>
                <w:sz w:val="18"/>
              </w:rPr>
              <w:t>m-,</w:t>
            </w:r>
            <w:r>
              <w:rPr>
                <w:spacing w:val="-3"/>
                <w:sz w:val="18"/>
              </w:rPr>
              <w:t> </w:t>
            </w:r>
            <w:r>
              <w:rPr>
                <w:sz w:val="18"/>
              </w:rPr>
              <w:t>p-</w:t>
            </w:r>
            <w:r>
              <w:rPr>
                <w:spacing w:val="-4"/>
                <w:sz w:val="18"/>
              </w:rPr>
              <w:t> </w:t>
            </w:r>
            <w:r>
              <w:rPr>
                <w:sz w:val="18"/>
              </w:rPr>
              <w:t>isomers)</w:t>
            </w:r>
            <w:r>
              <w:rPr>
                <w:spacing w:val="-3"/>
                <w:sz w:val="18"/>
              </w:rPr>
              <w:t> </w:t>
            </w:r>
            <w:r>
              <w:rPr>
                <w:sz w:val="18"/>
              </w:rPr>
              <w:t>(1330-20-</w:t>
            </w:r>
            <w:r>
              <w:rPr>
                <w:spacing w:val="-5"/>
                <w:sz w:val="18"/>
              </w:rPr>
              <w:t>7)</w:t>
            </w:r>
          </w:p>
        </w:tc>
      </w:tr>
      <w:tr>
        <w:trPr>
          <w:trHeight w:val="659" w:hRule="atLeast"/>
        </w:trPr>
        <w:tc>
          <w:tcPr>
            <w:tcW w:w="10002" w:type="dxa"/>
          </w:tcPr>
          <w:p>
            <w:pPr>
              <w:pStyle w:val="TableParagraph"/>
              <w:rPr>
                <w:sz w:val="18"/>
              </w:rPr>
            </w:pPr>
            <w:r>
              <w:rPr>
                <w:sz w:val="18"/>
              </w:rPr>
              <w:t>U.S.</w:t>
            </w:r>
            <w:r>
              <w:rPr>
                <w:spacing w:val="-7"/>
                <w:sz w:val="18"/>
              </w:rPr>
              <w:t> </w:t>
            </w:r>
            <w:r>
              <w:rPr>
                <w:sz w:val="18"/>
              </w:rPr>
              <w:t>California</w:t>
            </w:r>
            <w:r>
              <w:rPr>
                <w:spacing w:val="-6"/>
                <w:sz w:val="18"/>
              </w:rPr>
              <w:t> </w:t>
            </w:r>
            <w:r>
              <w:rPr>
                <w:sz w:val="18"/>
              </w:rPr>
              <w:t>Proposition</w:t>
            </w:r>
            <w:r>
              <w:rPr>
                <w:spacing w:val="-6"/>
                <w:sz w:val="18"/>
              </w:rPr>
              <w:t> </w:t>
            </w:r>
            <w:r>
              <w:rPr>
                <w:sz w:val="18"/>
              </w:rPr>
              <w:t>65</w:t>
            </w:r>
            <w:r>
              <w:rPr>
                <w:spacing w:val="-6"/>
                <w:sz w:val="18"/>
              </w:rPr>
              <w:t> </w:t>
            </w:r>
            <w:r>
              <w:rPr>
                <w:sz w:val="18"/>
              </w:rPr>
              <w:t>Carcinogens</w:t>
            </w:r>
            <w:r>
              <w:rPr>
                <w:spacing w:val="-6"/>
                <w:sz w:val="18"/>
              </w:rPr>
              <w:t> </w:t>
            </w:r>
            <w:r>
              <w:rPr>
                <w:sz w:val="18"/>
              </w:rPr>
              <w:t>List:</w:t>
            </w:r>
            <w:r>
              <w:rPr>
                <w:spacing w:val="-7"/>
                <w:sz w:val="18"/>
              </w:rPr>
              <w:t> </w:t>
            </w:r>
            <w:r>
              <w:rPr>
                <w:sz w:val="18"/>
              </w:rPr>
              <w:t>WARNING</w:t>
            </w:r>
            <w:r>
              <w:rPr>
                <w:spacing w:val="-4"/>
                <w:sz w:val="18"/>
              </w:rPr>
              <w:t> </w:t>
            </w:r>
            <w:r>
              <w:rPr>
                <w:sz w:val="18"/>
              </w:rPr>
              <w:t>this</w:t>
            </w:r>
            <w:r>
              <w:rPr>
                <w:spacing w:val="-7"/>
                <w:sz w:val="18"/>
              </w:rPr>
              <w:t> </w:t>
            </w:r>
            <w:r>
              <w:rPr>
                <w:sz w:val="18"/>
              </w:rPr>
              <w:t>product</w:t>
            </w:r>
            <w:r>
              <w:rPr>
                <w:spacing w:val="-5"/>
                <w:sz w:val="18"/>
              </w:rPr>
              <w:t> </w:t>
            </w:r>
            <w:r>
              <w:rPr>
                <w:sz w:val="18"/>
              </w:rPr>
              <w:t>contains</w:t>
            </w:r>
            <w:r>
              <w:rPr>
                <w:spacing w:val="-6"/>
                <w:sz w:val="18"/>
              </w:rPr>
              <w:t> </w:t>
            </w:r>
            <w:r>
              <w:rPr>
                <w:sz w:val="18"/>
              </w:rPr>
              <w:t>chemicals</w:t>
            </w:r>
            <w:r>
              <w:rPr>
                <w:spacing w:val="-8"/>
                <w:sz w:val="18"/>
              </w:rPr>
              <w:t> </w:t>
            </w:r>
            <w:r>
              <w:rPr>
                <w:sz w:val="18"/>
              </w:rPr>
              <w:t>known</w:t>
            </w:r>
            <w:r>
              <w:rPr>
                <w:spacing w:val="-6"/>
                <w:sz w:val="18"/>
              </w:rPr>
              <w:t> </w:t>
            </w:r>
            <w:r>
              <w:rPr>
                <w:sz w:val="18"/>
              </w:rPr>
              <w:t>to</w:t>
            </w:r>
            <w:r>
              <w:rPr>
                <w:spacing w:val="-5"/>
                <w:sz w:val="18"/>
              </w:rPr>
              <w:t> </w:t>
            </w:r>
            <w:r>
              <w:rPr>
                <w:sz w:val="18"/>
              </w:rPr>
              <w:t>the</w:t>
            </w:r>
            <w:r>
              <w:rPr>
                <w:spacing w:val="-7"/>
                <w:sz w:val="18"/>
              </w:rPr>
              <w:t> </w:t>
            </w:r>
            <w:r>
              <w:rPr>
                <w:sz w:val="18"/>
              </w:rPr>
              <w:t>state</w:t>
            </w:r>
            <w:r>
              <w:rPr>
                <w:spacing w:val="-6"/>
                <w:sz w:val="18"/>
              </w:rPr>
              <w:t> </w:t>
            </w:r>
            <w:r>
              <w:rPr>
                <w:sz w:val="18"/>
              </w:rPr>
              <w:t>of</w:t>
            </w:r>
            <w:r>
              <w:rPr>
                <w:spacing w:val="-6"/>
                <w:sz w:val="18"/>
              </w:rPr>
              <w:t> </w:t>
            </w:r>
            <w:r>
              <w:rPr>
                <w:sz w:val="18"/>
              </w:rPr>
              <w:t>California</w:t>
            </w:r>
            <w:r>
              <w:rPr>
                <w:spacing w:val="-4"/>
                <w:sz w:val="18"/>
              </w:rPr>
              <w:t> </w:t>
            </w:r>
            <w:r>
              <w:rPr>
                <w:sz w:val="18"/>
              </w:rPr>
              <w:t>to </w:t>
            </w:r>
            <w:r>
              <w:rPr>
                <w:spacing w:val="-2"/>
                <w:sz w:val="18"/>
              </w:rPr>
              <w:t>cause</w:t>
            </w:r>
          </w:p>
          <w:p>
            <w:pPr>
              <w:pStyle w:val="TableParagraph"/>
              <w:spacing w:line="240" w:lineRule="auto" w:before="111"/>
              <w:rPr>
                <w:sz w:val="18"/>
              </w:rPr>
            </w:pPr>
            <w:r>
              <w:rPr>
                <w:spacing w:val="-2"/>
                <w:sz w:val="18"/>
              </w:rPr>
              <w:t>cancer.</w:t>
            </w:r>
          </w:p>
        </w:tc>
      </w:tr>
    </w:tbl>
    <w:p>
      <w:pPr>
        <w:pStyle w:val="BodyText"/>
        <w:spacing w:before="34"/>
        <w:rPr>
          <w:b/>
          <w:sz w:val="24"/>
        </w:rPr>
      </w:pPr>
    </w:p>
    <w:p>
      <w:pPr>
        <w:spacing w:before="0"/>
        <w:ind w:left="0" w:right="0" w:firstLine="0"/>
        <w:jc w:val="left"/>
        <w:rPr>
          <w:b/>
          <w:sz w:val="24"/>
        </w:rPr>
      </w:pPr>
      <w:r>
        <w:rPr>
          <w:b/>
          <w:sz w:val="24"/>
        </w:rPr>
        <w:t>Federal</w:t>
      </w:r>
      <w:r>
        <w:rPr>
          <w:b/>
          <w:spacing w:val="-11"/>
          <w:sz w:val="24"/>
        </w:rPr>
        <w:t> </w:t>
      </w:r>
      <w:r>
        <w:rPr>
          <w:b/>
          <w:spacing w:val="-2"/>
          <w:sz w:val="24"/>
        </w:rPr>
        <w:t>Regulations</w:t>
      </w:r>
    </w:p>
    <w:p>
      <w:pPr>
        <w:pStyle w:val="BodyText"/>
        <w:spacing w:before="2"/>
        <w:rPr>
          <w:b/>
          <w:sz w:val="12"/>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30" w:hRule="atLeast"/>
        </w:trPr>
        <w:tc>
          <w:tcPr>
            <w:tcW w:w="10002" w:type="dxa"/>
            <w:shd w:val="clear" w:color="auto" w:fill="DFDFDF"/>
          </w:tcPr>
          <w:p>
            <w:pPr>
              <w:pStyle w:val="TableParagraph"/>
              <w:rPr>
                <w:sz w:val="18"/>
              </w:rPr>
            </w:pPr>
            <w:r>
              <w:rPr>
                <w:sz w:val="18"/>
              </w:rPr>
              <w:t>Xylene</w:t>
            </w:r>
            <w:r>
              <w:rPr>
                <w:spacing w:val="-5"/>
                <w:sz w:val="18"/>
              </w:rPr>
              <w:t> </w:t>
            </w:r>
            <w:r>
              <w:rPr>
                <w:sz w:val="18"/>
              </w:rPr>
              <w:t>(o-,</w:t>
            </w:r>
            <w:r>
              <w:rPr>
                <w:spacing w:val="-4"/>
                <w:sz w:val="18"/>
              </w:rPr>
              <w:t> </w:t>
            </w:r>
            <w:r>
              <w:rPr>
                <w:sz w:val="18"/>
              </w:rPr>
              <w:t>m-,</w:t>
            </w:r>
            <w:r>
              <w:rPr>
                <w:spacing w:val="-3"/>
                <w:sz w:val="18"/>
              </w:rPr>
              <w:t> </w:t>
            </w:r>
            <w:r>
              <w:rPr>
                <w:sz w:val="18"/>
              </w:rPr>
              <w:t>p-</w:t>
            </w:r>
            <w:r>
              <w:rPr>
                <w:spacing w:val="-4"/>
                <w:sz w:val="18"/>
              </w:rPr>
              <w:t> </w:t>
            </w:r>
            <w:r>
              <w:rPr>
                <w:sz w:val="18"/>
              </w:rPr>
              <w:t>isomers)</w:t>
            </w:r>
            <w:r>
              <w:rPr>
                <w:spacing w:val="-3"/>
                <w:sz w:val="18"/>
              </w:rPr>
              <w:t> </w:t>
            </w:r>
            <w:r>
              <w:rPr>
                <w:sz w:val="18"/>
              </w:rPr>
              <w:t>(1330-20-</w:t>
            </w:r>
            <w:r>
              <w:rPr>
                <w:spacing w:val="-5"/>
                <w:sz w:val="18"/>
              </w:rPr>
              <w:t>7)</w:t>
            </w:r>
          </w:p>
        </w:tc>
      </w:tr>
      <w:tr>
        <w:trPr>
          <w:trHeight w:val="328" w:hRule="atLeast"/>
        </w:trPr>
        <w:tc>
          <w:tcPr>
            <w:tcW w:w="10002" w:type="dxa"/>
          </w:tcPr>
          <w:p>
            <w:pPr>
              <w:pStyle w:val="TableParagraph"/>
              <w:rPr>
                <w:sz w:val="18"/>
              </w:rPr>
            </w:pPr>
            <w:r>
              <w:rPr>
                <w:sz w:val="18"/>
              </w:rPr>
              <w:t>VOC</w:t>
            </w:r>
            <w:r>
              <w:rPr>
                <w:spacing w:val="-3"/>
                <w:sz w:val="18"/>
              </w:rPr>
              <w:t> </w:t>
            </w:r>
            <w:r>
              <w:rPr>
                <w:spacing w:val="-2"/>
                <w:sz w:val="18"/>
              </w:rPr>
              <w:t>Reportable</w:t>
            </w:r>
          </w:p>
        </w:tc>
      </w:tr>
      <w:tr>
        <w:trPr>
          <w:trHeight w:val="328" w:hRule="atLeast"/>
        </w:trPr>
        <w:tc>
          <w:tcPr>
            <w:tcW w:w="10002" w:type="dxa"/>
          </w:tcPr>
          <w:p>
            <w:pPr>
              <w:pStyle w:val="TableParagraph"/>
              <w:rPr>
                <w:sz w:val="18"/>
              </w:rPr>
            </w:pPr>
            <w:r>
              <w:rPr>
                <w:sz w:val="18"/>
              </w:rPr>
              <w:t>CERCLA</w:t>
            </w:r>
            <w:r>
              <w:rPr>
                <w:spacing w:val="-4"/>
                <w:sz w:val="18"/>
              </w:rPr>
              <w:t> </w:t>
            </w:r>
            <w:r>
              <w:rPr>
                <w:sz w:val="18"/>
              </w:rPr>
              <w:t>40</w:t>
            </w:r>
            <w:r>
              <w:rPr>
                <w:spacing w:val="-2"/>
                <w:sz w:val="18"/>
              </w:rPr>
              <w:t> </w:t>
            </w:r>
            <w:r>
              <w:rPr>
                <w:sz w:val="18"/>
              </w:rPr>
              <w:t>CFR</w:t>
            </w:r>
            <w:r>
              <w:rPr>
                <w:spacing w:val="-1"/>
                <w:sz w:val="18"/>
              </w:rPr>
              <w:t> </w:t>
            </w:r>
            <w:r>
              <w:rPr>
                <w:spacing w:val="-2"/>
                <w:sz w:val="18"/>
              </w:rPr>
              <w:t>302.4</w:t>
            </w:r>
          </w:p>
        </w:tc>
      </w:tr>
      <w:tr>
        <w:trPr>
          <w:trHeight w:val="330" w:hRule="atLeast"/>
        </w:trPr>
        <w:tc>
          <w:tcPr>
            <w:tcW w:w="10002" w:type="dxa"/>
          </w:tcPr>
          <w:p>
            <w:pPr>
              <w:pStyle w:val="TableParagraph"/>
              <w:spacing w:line="240" w:lineRule="auto" w:before="1"/>
              <w:rPr>
                <w:sz w:val="18"/>
              </w:rPr>
            </w:pPr>
            <w:r>
              <w:rPr>
                <w:spacing w:val="-2"/>
                <w:sz w:val="18"/>
              </w:rPr>
              <w:t>IARC_Carcinogen</w:t>
            </w:r>
          </w:p>
        </w:tc>
      </w:tr>
      <w:tr>
        <w:trPr>
          <w:trHeight w:val="328" w:hRule="atLeast"/>
        </w:trPr>
        <w:tc>
          <w:tcPr>
            <w:tcW w:w="10002" w:type="dxa"/>
          </w:tcPr>
          <w:p>
            <w:pPr>
              <w:pStyle w:val="TableParagraph"/>
              <w:rPr>
                <w:sz w:val="18"/>
              </w:rPr>
            </w:pPr>
            <w:r>
              <w:rPr>
                <w:sz w:val="18"/>
              </w:rPr>
              <w:t>RCRA</w:t>
            </w:r>
            <w:r>
              <w:rPr>
                <w:spacing w:val="-6"/>
                <w:sz w:val="18"/>
              </w:rPr>
              <w:t> </w:t>
            </w:r>
            <w:r>
              <w:rPr>
                <w:spacing w:val="-2"/>
                <w:sz w:val="18"/>
              </w:rPr>
              <w:t>Reportable</w:t>
            </w:r>
          </w:p>
        </w:tc>
      </w:tr>
      <w:tr>
        <w:trPr>
          <w:trHeight w:val="330" w:hRule="atLeast"/>
        </w:trPr>
        <w:tc>
          <w:tcPr>
            <w:tcW w:w="10002" w:type="dxa"/>
          </w:tcPr>
          <w:p>
            <w:pPr>
              <w:pStyle w:val="TableParagraph"/>
              <w:spacing w:line="240" w:lineRule="auto" w:before="1"/>
              <w:rPr>
                <w:sz w:val="18"/>
              </w:rPr>
            </w:pPr>
            <w:r>
              <w:rPr>
                <w:sz w:val="18"/>
              </w:rPr>
              <w:t>SARA</w:t>
            </w:r>
            <w:r>
              <w:rPr>
                <w:spacing w:val="-4"/>
                <w:sz w:val="18"/>
              </w:rPr>
              <w:t> </w:t>
            </w:r>
            <w:r>
              <w:rPr>
                <w:sz w:val="18"/>
              </w:rPr>
              <w:t>311/312</w:t>
            </w:r>
            <w:r>
              <w:rPr>
                <w:spacing w:val="-2"/>
                <w:sz w:val="18"/>
              </w:rPr>
              <w:t> Hazardous</w:t>
            </w:r>
          </w:p>
        </w:tc>
      </w:tr>
      <w:tr>
        <w:trPr>
          <w:trHeight w:val="328" w:hRule="atLeast"/>
        </w:trPr>
        <w:tc>
          <w:tcPr>
            <w:tcW w:w="10002" w:type="dxa"/>
          </w:tcPr>
          <w:p>
            <w:pPr>
              <w:pStyle w:val="TableParagraph"/>
              <w:rPr>
                <w:sz w:val="18"/>
              </w:rPr>
            </w:pPr>
            <w:r>
              <w:rPr>
                <w:sz w:val="18"/>
              </w:rPr>
              <w:t>SARA</w:t>
            </w:r>
            <w:r>
              <w:rPr>
                <w:spacing w:val="-6"/>
                <w:sz w:val="18"/>
              </w:rPr>
              <w:t> </w:t>
            </w:r>
            <w:r>
              <w:rPr>
                <w:sz w:val="18"/>
              </w:rPr>
              <w:t>Section</w:t>
            </w:r>
            <w:r>
              <w:rPr>
                <w:spacing w:val="-5"/>
                <w:sz w:val="18"/>
              </w:rPr>
              <w:t> </w:t>
            </w:r>
            <w:r>
              <w:rPr>
                <w:sz w:val="18"/>
              </w:rPr>
              <w:t>313</w:t>
            </w:r>
            <w:r>
              <w:rPr>
                <w:spacing w:val="-4"/>
                <w:sz w:val="18"/>
              </w:rPr>
              <w:t> </w:t>
            </w:r>
            <w:r>
              <w:rPr>
                <w:sz w:val="18"/>
              </w:rPr>
              <w:t>-</w:t>
            </w:r>
            <w:r>
              <w:rPr>
                <w:spacing w:val="-4"/>
                <w:sz w:val="18"/>
              </w:rPr>
              <w:t> </w:t>
            </w:r>
            <w:r>
              <w:rPr>
                <w:sz w:val="18"/>
              </w:rPr>
              <w:t>Emission</w:t>
            </w:r>
            <w:r>
              <w:rPr>
                <w:spacing w:val="-5"/>
                <w:sz w:val="18"/>
              </w:rPr>
              <w:t> </w:t>
            </w:r>
            <w:r>
              <w:rPr>
                <w:sz w:val="18"/>
              </w:rPr>
              <w:t>Reporting:</w:t>
            </w:r>
            <w:r>
              <w:rPr>
                <w:spacing w:val="-4"/>
                <w:sz w:val="18"/>
              </w:rPr>
              <w:t> 1.0%</w:t>
            </w:r>
          </w:p>
        </w:tc>
      </w:tr>
      <w:tr>
        <w:trPr>
          <w:trHeight w:val="330" w:hRule="atLeast"/>
        </w:trPr>
        <w:tc>
          <w:tcPr>
            <w:tcW w:w="10002" w:type="dxa"/>
          </w:tcPr>
          <w:p>
            <w:pPr>
              <w:pStyle w:val="TableParagraph"/>
              <w:spacing w:line="240" w:lineRule="auto" w:before="1"/>
              <w:rPr>
                <w:sz w:val="18"/>
              </w:rPr>
            </w:pPr>
            <w:r>
              <w:rPr>
                <w:sz w:val="18"/>
              </w:rPr>
              <w:t>Listed</w:t>
            </w:r>
            <w:r>
              <w:rPr>
                <w:spacing w:val="-9"/>
                <w:sz w:val="18"/>
              </w:rPr>
              <w:t> </w:t>
            </w:r>
            <w:r>
              <w:rPr>
                <w:sz w:val="18"/>
              </w:rPr>
              <w:t>on</w:t>
            </w:r>
            <w:r>
              <w:rPr>
                <w:spacing w:val="-7"/>
                <w:sz w:val="18"/>
              </w:rPr>
              <w:t> </w:t>
            </w:r>
            <w:r>
              <w:rPr>
                <w:sz w:val="18"/>
              </w:rPr>
              <w:t>the</w:t>
            </w:r>
            <w:r>
              <w:rPr>
                <w:spacing w:val="-6"/>
                <w:sz w:val="18"/>
              </w:rPr>
              <w:t> </w:t>
            </w:r>
            <w:r>
              <w:rPr>
                <w:sz w:val="18"/>
              </w:rPr>
              <w:t>United</w:t>
            </w:r>
            <w:r>
              <w:rPr>
                <w:spacing w:val="-7"/>
                <w:sz w:val="18"/>
              </w:rPr>
              <w:t> </w:t>
            </w:r>
            <w:r>
              <w:rPr>
                <w:sz w:val="18"/>
              </w:rPr>
              <w:t>States</w:t>
            </w:r>
            <w:r>
              <w:rPr>
                <w:spacing w:val="-7"/>
                <w:sz w:val="18"/>
              </w:rPr>
              <w:t> </w:t>
            </w:r>
            <w:r>
              <w:rPr>
                <w:sz w:val="18"/>
              </w:rPr>
              <w:t>TSCA</w:t>
            </w:r>
            <w:r>
              <w:rPr>
                <w:spacing w:val="-5"/>
                <w:sz w:val="18"/>
              </w:rPr>
              <w:t> </w:t>
            </w:r>
            <w:r>
              <w:rPr>
                <w:sz w:val="18"/>
              </w:rPr>
              <w:t>(Toxic</w:t>
            </w:r>
            <w:r>
              <w:rPr>
                <w:spacing w:val="-6"/>
                <w:sz w:val="18"/>
              </w:rPr>
              <w:t> </w:t>
            </w:r>
            <w:r>
              <w:rPr>
                <w:sz w:val="18"/>
              </w:rPr>
              <w:t>Substances</w:t>
            </w:r>
            <w:r>
              <w:rPr>
                <w:spacing w:val="-6"/>
                <w:sz w:val="18"/>
              </w:rPr>
              <w:t> </w:t>
            </w:r>
            <w:r>
              <w:rPr>
                <w:sz w:val="18"/>
              </w:rPr>
              <w:t>Control</w:t>
            </w:r>
            <w:r>
              <w:rPr>
                <w:spacing w:val="-7"/>
                <w:sz w:val="18"/>
              </w:rPr>
              <w:t> </w:t>
            </w:r>
            <w:r>
              <w:rPr>
                <w:sz w:val="18"/>
              </w:rPr>
              <w:t>Act)</w:t>
            </w:r>
            <w:r>
              <w:rPr>
                <w:spacing w:val="-6"/>
                <w:sz w:val="18"/>
              </w:rPr>
              <w:t> </w:t>
            </w:r>
            <w:r>
              <w:rPr>
                <w:spacing w:val="-2"/>
                <w:sz w:val="18"/>
              </w:rPr>
              <w:t>inventory</w:t>
            </w:r>
          </w:p>
        </w:tc>
      </w:tr>
      <w:tr>
        <w:trPr>
          <w:trHeight w:val="328" w:hRule="atLeast"/>
        </w:trPr>
        <w:tc>
          <w:tcPr>
            <w:tcW w:w="10002" w:type="dxa"/>
            <w:shd w:val="clear" w:color="auto" w:fill="DFDFDF"/>
          </w:tcPr>
          <w:p>
            <w:pPr>
              <w:pStyle w:val="TableParagraph"/>
              <w:rPr>
                <w:sz w:val="18"/>
              </w:rPr>
            </w:pPr>
            <w:r>
              <w:rPr>
                <w:sz w:val="18"/>
              </w:rPr>
              <w:t>Isophorone</w:t>
            </w:r>
            <w:r>
              <w:rPr>
                <w:spacing w:val="-9"/>
                <w:sz w:val="18"/>
              </w:rPr>
              <w:t> </w:t>
            </w:r>
            <w:r>
              <w:rPr>
                <w:sz w:val="18"/>
              </w:rPr>
              <w:t>Diisocyanate</w:t>
            </w:r>
            <w:r>
              <w:rPr>
                <w:spacing w:val="-9"/>
                <w:sz w:val="18"/>
              </w:rPr>
              <w:t> </w:t>
            </w:r>
            <w:r>
              <w:rPr>
                <w:sz w:val="18"/>
              </w:rPr>
              <w:t>Homopolymer</w:t>
            </w:r>
            <w:r>
              <w:rPr>
                <w:spacing w:val="-7"/>
                <w:sz w:val="18"/>
              </w:rPr>
              <w:t> </w:t>
            </w:r>
            <w:r>
              <w:rPr>
                <w:sz w:val="18"/>
              </w:rPr>
              <w:t>(53880-05-</w:t>
            </w:r>
            <w:r>
              <w:rPr>
                <w:spacing w:val="-5"/>
                <w:sz w:val="18"/>
              </w:rPr>
              <w:t>0)</w:t>
            </w:r>
          </w:p>
        </w:tc>
      </w:tr>
      <w:tr>
        <w:trPr>
          <w:trHeight w:val="331" w:hRule="atLeast"/>
        </w:trPr>
        <w:tc>
          <w:tcPr>
            <w:tcW w:w="10002" w:type="dxa"/>
          </w:tcPr>
          <w:p>
            <w:pPr>
              <w:pStyle w:val="TableParagraph"/>
              <w:spacing w:line="240" w:lineRule="auto" w:before="1"/>
              <w:rPr>
                <w:sz w:val="18"/>
              </w:rPr>
            </w:pPr>
            <w:r>
              <w:rPr>
                <w:sz w:val="18"/>
              </w:rPr>
              <w:t>SARA</w:t>
            </w:r>
            <w:r>
              <w:rPr>
                <w:spacing w:val="-4"/>
                <w:sz w:val="18"/>
              </w:rPr>
              <w:t> </w:t>
            </w:r>
            <w:r>
              <w:rPr>
                <w:sz w:val="18"/>
              </w:rPr>
              <w:t>311/312</w:t>
            </w:r>
            <w:r>
              <w:rPr>
                <w:spacing w:val="-2"/>
                <w:sz w:val="18"/>
              </w:rPr>
              <w:t> Hazardous</w:t>
            </w:r>
          </w:p>
        </w:tc>
      </w:tr>
      <w:tr>
        <w:trPr>
          <w:trHeight w:val="328" w:hRule="atLeast"/>
        </w:trPr>
        <w:tc>
          <w:tcPr>
            <w:tcW w:w="10002" w:type="dxa"/>
          </w:tcPr>
          <w:p>
            <w:pPr>
              <w:pStyle w:val="TableParagraph"/>
              <w:rPr>
                <w:sz w:val="18"/>
              </w:rPr>
            </w:pPr>
            <w:r>
              <w:rPr>
                <w:sz w:val="18"/>
              </w:rPr>
              <w:t>Listed</w:t>
            </w:r>
            <w:r>
              <w:rPr>
                <w:spacing w:val="-9"/>
                <w:sz w:val="18"/>
              </w:rPr>
              <w:t> </w:t>
            </w:r>
            <w:r>
              <w:rPr>
                <w:sz w:val="18"/>
              </w:rPr>
              <w:t>on</w:t>
            </w:r>
            <w:r>
              <w:rPr>
                <w:spacing w:val="-7"/>
                <w:sz w:val="18"/>
              </w:rPr>
              <w:t> </w:t>
            </w:r>
            <w:r>
              <w:rPr>
                <w:sz w:val="18"/>
              </w:rPr>
              <w:t>the</w:t>
            </w:r>
            <w:r>
              <w:rPr>
                <w:spacing w:val="-6"/>
                <w:sz w:val="18"/>
              </w:rPr>
              <w:t> </w:t>
            </w:r>
            <w:r>
              <w:rPr>
                <w:sz w:val="18"/>
              </w:rPr>
              <w:t>United</w:t>
            </w:r>
            <w:r>
              <w:rPr>
                <w:spacing w:val="-7"/>
                <w:sz w:val="18"/>
              </w:rPr>
              <w:t> </w:t>
            </w:r>
            <w:r>
              <w:rPr>
                <w:sz w:val="18"/>
              </w:rPr>
              <w:t>States</w:t>
            </w:r>
            <w:r>
              <w:rPr>
                <w:spacing w:val="-7"/>
                <w:sz w:val="18"/>
              </w:rPr>
              <w:t> </w:t>
            </w:r>
            <w:r>
              <w:rPr>
                <w:sz w:val="18"/>
              </w:rPr>
              <w:t>TSCA</w:t>
            </w:r>
            <w:r>
              <w:rPr>
                <w:spacing w:val="-5"/>
                <w:sz w:val="18"/>
              </w:rPr>
              <w:t> </w:t>
            </w:r>
            <w:r>
              <w:rPr>
                <w:sz w:val="18"/>
              </w:rPr>
              <w:t>(Toxic</w:t>
            </w:r>
            <w:r>
              <w:rPr>
                <w:spacing w:val="-6"/>
                <w:sz w:val="18"/>
              </w:rPr>
              <w:t> </w:t>
            </w:r>
            <w:r>
              <w:rPr>
                <w:sz w:val="18"/>
              </w:rPr>
              <w:t>Substances</w:t>
            </w:r>
            <w:r>
              <w:rPr>
                <w:spacing w:val="-6"/>
                <w:sz w:val="18"/>
              </w:rPr>
              <w:t> </w:t>
            </w:r>
            <w:r>
              <w:rPr>
                <w:sz w:val="18"/>
              </w:rPr>
              <w:t>Control</w:t>
            </w:r>
            <w:r>
              <w:rPr>
                <w:spacing w:val="-7"/>
                <w:sz w:val="18"/>
              </w:rPr>
              <w:t> </w:t>
            </w:r>
            <w:r>
              <w:rPr>
                <w:sz w:val="18"/>
              </w:rPr>
              <w:t>Act)</w:t>
            </w:r>
            <w:r>
              <w:rPr>
                <w:spacing w:val="-6"/>
                <w:sz w:val="18"/>
              </w:rPr>
              <w:t> </w:t>
            </w:r>
            <w:r>
              <w:rPr>
                <w:spacing w:val="-2"/>
                <w:sz w:val="18"/>
              </w:rPr>
              <w:t>inventory</w:t>
            </w:r>
          </w:p>
        </w:tc>
      </w:tr>
      <w:tr>
        <w:trPr>
          <w:trHeight w:val="330" w:hRule="atLeast"/>
        </w:trPr>
        <w:tc>
          <w:tcPr>
            <w:tcW w:w="10002" w:type="dxa"/>
            <w:shd w:val="clear" w:color="auto" w:fill="DFDFDF"/>
          </w:tcPr>
          <w:p>
            <w:pPr>
              <w:pStyle w:val="TableParagraph"/>
              <w:spacing w:line="240" w:lineRule="auto" w:before="1"/>
              <w:rPr>
                <w:sz w:val="18"/>
              </w:rPr>
            </w:pPr>
            <w:r>
              <w:rPr>
                <w:sz w:val="18"/>
              </w:rPr>
              <w:t>Petroleum</w:t>
            </w:r>
            <w:r>
              <w:rPr>
                <w:spacing w:val="-7"/>
                <w:sz w:val="18"/>
              </w:rPr>
              <w:t> </w:t>
            </w:r>
            <w:r>
              <w:rPr>
                <w:sz w:val="18"/>
              </w:rPr>
              <w:t>naphtha,</w:t>
            </w:r>
            <w:r>
              <w:rPr>
                <w:spacing w:val="-7"/>
                <w:sz w:val="18"/>
              </w:rPr>
              <w:t> </w:t>
            </w:r>
            <w:r>
              <w:rPr>
                <w:sz w:val="18"/>
              </w:rPr>
              <w:t>light</w:t>
            </w:r>
            <w:r>
              <w:rPr>
                <w:spacing w:val="-7"/>
                <w:sz w:val="18"/>
              </w:rPr>
              <w:t> </w:t>
            </w:r>
            <w:r>
              <w:rPr>
                <w:sz w:val="18"/>
              </w:rPr>
              <w:t>aromatic</w:t>
            </w:r>
            <w:r>
              <w:rPr>
                <w:spacing w:val="-7"/>
                <w:sz w:val="18"/>
              </w:rPr>
              <w:t> </w:t>
            </w:r>
            <w:r>
              <w:rPr>
                <w:sz w:val="18"/>
              </w:rPr>
              <w:t>(64742-95-</w:t>
            </w:r>
            <w:r>
              <w:rPr>
                <w:spacing w:val="-5"/>
                <w:sz w:val="18"/>
              </w:rPr>
              <w:t>6)</w:t>
            </w:r>
          </w:p>
        </w:tc>
      </w:tr>
      <w:tr>
        <w:trPr>
          <w:trHeight w:val="328" w:hRule="atLeast"/>
        </w:trPr>
        <w:tc>
          <w:tcPr>
            <w:tcW w:w="10002" w:type="dxa"/>
          </w:tcPr>
          <w:p>
            <w:pPr>
              <w:pStyle w:val="TableParagraph"/>
              <w:rPr>
                <w:sz w:val="18"/>
              </w:rPr>
            </w:pPr>
            <w:r>
              <w:rPr>
                <w:sz w:val="18"/>
              </w:rPr>
              <w:t>VOC</w:t>
            </w:r>
            <w:r>
              <w:rPr>
                <w:spacing w:val="-3"/>
                <w:sz w:val="18"/>
              </w:rPr>
              <w:t> </w:t>
            </w:r>
            <w:r>
              <w:rPr>
                <w:spacing w:val="-2"/>
                <w:sz w:val="18"/>
              </w:rPr>
              <w:t>Reportable</w:t>
            </w:r>
          </w:p>
        </w:tc>
      </w:tr>
      <w:tr>
        <w:trPr>
          <w:trHeight w:val="330" w:hRule="atLeast"/>
        </w:trPr>
        <w:tc>
          <w:tcPr>
            <w:tcW w:w="10002" w:type="dxa"/>
          </w:tcPr>
          <w:p>
            <w:pPr>
              <w:pStyle w:val="TableParagraph"/>
              <w:spacing w:line="240" w:lineRule="auto" w:before="1"/>
              <w:rPr>
                <w:sz w:val="18"/>
              </w:rPr>
            </w:pPr>
            <w:r>
              <w:rPr>
                <w:sz w:val="18"/>
              </w:rPr>
              <w:t>SARA</w:t>
            </w:r>
            <w:r>
              <w:rPr>
                <w:spacing w:val="-4"/>
                <w:sz w:val="18"/>
              </w:rPr>
              <w:t> </w:t>
            </w:r>
            <w:r>
              <w:rPr>
                <w:sz w:val="18"/>
              </w:rPr>
              <w:t>311/312</w:t>
            </w:r>
            <w:r>
              <w:rPr>
                <w:spacing w:val="-2"/>
                <w:sz w:val="18"/>
              </w:rPr>
              <w:t> Hazardous</w:t>
            </w:r>
          </w:p>
        </w:tc>
      </w:tr>
      <w:tr>
        <w:trPr>
          <w:trHeight w:val="328" w:hRule="atLeast"/>
        </w:trPr>
        <w:tc>
          <w:tcPr>
            <w:tcW w:w="10002" w:type="dxa"/>
          </w:tcPr>
          <w:p>
            <w:pPr>
              <w:pStyle w:val="TableParagraph"/>
              <w:rPr>
                <w:sz w:val="18"/>
              </w:rPr>
            </w:pPr>
            <w:r>
              <w:rPr>
                <w:sz w:val="18"/>
              </w:rPr>
              <w:t>Listed</w:t>
            </w:r>
            <w:r>
              <w:rPr>
                <w:spacing w:val="-9"/>
                <w:sz w:val="18"/>
              </w:rPr>
              <w:t> </w:t>
            </w:r>
            <w:r>
              <w:rPr>
                <w:sz w:val="18"/>
              </w:rPr>
              <w:t>on</w:t>
            </w:r>
            <w:r>
              <w:rPr>
                <w:spacing w:val="-7"/>
                <w:sz w:val="18"/>
              </w:rPr>
              <w:t> </w:t>
            </w:r>
            <w:r>
              <w:rPr>
                <w:sz w:val="18"/>
              </w:rPr>
              <w:t>the</w:t>
            </w:r>
            <w:r>
              <w:rPr>
                <w:spacing w:val="-6"/>
                <w:sz w:val="18"/>
              </w:rPr>
              <w:t> </w:t>
            </w:r>
            <w:r>
              <w:rPr>
                <w:sz w:val="18"/>
              </w:rPr>
              <w:t>United</w:t>
            </w:r>
            <w:r>
              <w:rPr>
                <w:spacing w:val="-7"/>
                <w:sz w:val="18"/>
              </w:rPr>
              <w:t> </w:t>
            </w:r>
            <w:r>
              <w:rPr>
                <w:sz w:val="18"/>
              </w:rPr>
              <w:t>States</w:t>
            </w:r>
            <w:r>
              <w:rPr>
                <w:spacing w:val="-7"/>
                <w:sz w:val="18"/>
              </w:rPr>
              <w:t> </w:t>
            </w:r>
            <w:r>
              <w:rPr>
                <w:sz w:val="18"/>
              </w:rPr>
              <w:t>TSCA</w:t>
            </w:r>
            <w:r>
              <w:rPr>
                <w:spacing w:val="-5"/>
                <w:sz w:val="18"/>
              </w:rPr>
              <w:t> </w:t>
            </w:r>
            <w:r>
              <w:rPr>
                <w:sz w:val="18"/>
              </w:rPr>
              <w:t>(Toxic</w:t>
            </w:r>
            <w:r>
              <w:rPr>
                <w:spacing w:val="-6"/>
                <w:sz w:val="18"/>
              </w:rPr>
              <w:t> </w:t>
            </w:r>
            <w:r>
              <w:rPr>
                <w:sz w:val="18"/>
              </w:rPr>
              <w:t>Substances</w:t>
            </w:r>
            <w:r>
              <w:rPr>
                <w:spacing w:val="-6"/>
                <w:sz w:val="18"/>
              </w:rPr>
              <w:t> </w:t>
            </w:r>
            <w:r>
              <w:rPr>
                <w:sz w:val="18"/>
              </w:rPr>
              <w:t>Control</w:t>
            </w:r>
            <w:r>
              <w:rPr>
                <w:spacing w:val="-7"/>
                <w:sz w:val="18"/>
              </w:rPr>
              <w:t> </w:t>
            </w:r>
            <w:r>
              <w:rPr>
                <w:sz w:val="18"/>
              </w:rPr>
              <w:t>Act)</w:t>
            </w:r>
            <w:r>
              <w:rPr>
                <w:spacing w:val="-6"/>
                <w:sz w:val="18"/>
              </w:rPr>
              <w:t> </w:t>
            </w:r>
            <w:r>
              <w:rPr>
                <w:spacing w:val="-2"/>
                <w:sz w:val="18"/>
              </w:rPr>
              <w:t>inventory</w:t>
            </w:r>
          </w:p>
        </w:tc>
      </w:tr>
      <w:tr>
        <w:trPr>
          <w:trHeight w:val="330" w:hRule="atLeast"/>
        </w:trPr>
        <w:tc>
          <w:tcPr>
            <w:tcW w:w="10002" w:type="dxa"/>
            <w:shd w:val="clear" w:color="auto" w:fill="DFDFDF"/>
          </w:tcPr>
          <w:p>
            <w:pPr>
              <w:pStyle w:val="TableParagraph"/>
              <w:spacing w:line="240" w:lineRule="auto" w:before="1"/>
              <w:rPr>
                <w:sz w:val="18"/>
              </w:rPr>
            </w:pPr>
            <w:r>
              <w:rPr>
                <w:spacing w:val="-2"/>
                <w:sz w:val="18"/>
              </w:rPr>
              <w:t>1,2,4-Trimethylbenzene</w:t>
            </w:r>
            <w:r>
              <w:rPr>
                <w:spacing w:val="27"/>
                <w:sz w:val="18"/>
              </w:rPr>
              <w:t> </w:t>
            </w:r>
            <w:r>
              <w:rPr>
                <w:spacing w:val="-2"/>
                <w:sz w:val="18"/>
              </w:rPr>
              <w:t>(95-63-</w:t>
            </w:r>
            <w:r>
              <w:rPr>
                <w:spacing w:val="-5"/>
                <w:sz w:val="18"/>
              </w:rPr>
              <w:t>6)</w:t>
            </w:r>
          </w:p>
        </w:tc>
      </w:tr>
      <w:tr>
        <w:trPr>
          <w:trHeight w:val="328" w:hRule="atLeast"/>
        </w:trPr>
        <w:tc>
          <w:tcPr>
            <w:tcW w:w="10002" w:type="dxa"/>
          </w:tcPr>
          <w:p>
            <w:pPr>
              <w:pStyle w:val="TableParagraph"/>
              <w:rPr>
                <w:sz w:val="18"/>
              </w:rPr>
            </w:pPr>
            <w:r>
              <w:rPr>
                <w:sz w:val="18"/>
              </w:rPr>
              <w:t>VOC</w:t>
            </w:r>
            <w:r>
              <w:rPr>
                <w:spacing w:val="-3"/>
                <w:sz w:val="18"/>
              </w:rPr>
              <w:t> </w:t>
            </w:r>
            <w:r>
              <w:rPr>
                <w:spacing w:val="-2"/>
                <w:sz w:val="18"/>
              </w:rPr>
              <w:t>Reportable</w:t>
            </w:r>
          </w:p>
        </w:tc>
      </w:tr>
      <w:tr>
        <w:trPr>
          <w:trHeight w:val="330" w:hRule="atLeast"/>
        </w:trPr>
        <w:tc>
          <w:tcPr>
            <w:tcW w:w="10002" w:type="dxa"/>
          </w:tcPr>
          <w:p>
            <w:pPr>
              <w:pStyle w:val="TableParagraph"/>
              <w:spacing w:line="240" w:lineRule="auto" w:before="1"/>
              <w:rPr>
                <w:sz w:val="18"/>
              </w:rPr>
            </w:pPr>
            <w:r>
              <w:rPr>
                <w:sz w:val="18"/>
              </w:rPr>
              <w:t>SARA</w:t>
            </w:r>
            <w:r>
              <w:rPr>
                <w:spacing w:val="-4"/>
                <w:sz w:val="18"/>
              </w:rPr>
              <w:t> </w:t>
            </w:r>
            <w:r>
              <w:rPr>
                <w:sz w:val="18"/>
              </w:rPr>
              <w:t>311/312</w:t>
            </w:r>
            <w:r>
              <w:rPr>
                <w:spacing w:val="-2"/>
                <w:sz w:val="18"/>
              </w:rPr>
              <w:t> Hazardous</w:t>
            </w:r>
          </w:p>
        </w:tc>
      </w:tr>
      <w:tr>
        <w:trPr>
          <w:trHeight w:val="328" w:hRule="atLeast"/>
        </w:trPr>
        <w:tc>
          <w:tcPr>
            <w:tcW w:w="10002" w:type="dxa"/>
          </w:tcPr>
          <w:p>
            <w:pPr>
              <w:pStyle w:val="TableParagraph"/>
              <w:rPr>
                <w:sz w:val="18"/>
              </w:rPr>
            </w:pPr>
            <w:r>
              <w:rPr>
                <w:sz w:val="18"/>
              </w:rPr>
              <w:t>SARA</w:t>
            </w:r>
            <w:r>
              <w:rPr>
                <w:spacing w:val="-6"/>
                <w:sz w:val="18"/>
              </w:rPr>
              <w:t> </w:t>
            </w:r>
            <w:r>
              <w:rPr>
                <w:sz w:val="18"/>
              </w:rPr>
              <w:t>Section</w:t>
            </w:r>
            <w:r>
              <w:rPr>
                <w:spacing w:val="-5"/>
                <w:sz w:val="18"/>
              </w:rPr>
              <w:t> </w:t>
            </w:r>
            <w:r>
              <w:rPr>
                <w:sz w:val="18"/>
              </w:rPr>
              <w:t>313</w:t>
            </w:r>
            <w:r>
              <w:rPr>
                <w:spacing w:val="-4"/>
                <w:sz w:val="18"/>
              </w:rPr>
              <w:t> </w:t>
            </w:r>
            <w:r>
              <w:rPr>
                <w:sz w:val="18"/>
              </w:rPr>
              <w:t>-</w:t>
            </w:r>
            <w:r>
              <w:rPr>
                <w:spacing w:val="-4"/>
                <w:sz w:val="18"/>
              </w:rPr>
              <w:t> </w:t>
            </w:r>
            <w:r>
              <w:rPr>
                <w:sz w:val="18"/>
              </w:rPr>
              <w:t>Emission</w:t>
            </w:r>
            <w:r>
              <w:rPr>
                <w:spacing w:val="-5"/>
                <w:sz w:val="18"/>
              </w:rPr>
              <w:t> </w:t>
            </w:r>
            <w:r>
              <w:rPr>
                <w:sz w:val="18"/>
              </w:rPr>
              <w:t>Reporting:</w:t>
            </w:r>
            <w:r>
              <w:rPr>
                <w:spacing w:val="-4"/>
                <w:sz w:val="18"/>
              </w:rPr>
              <w:t> 1.0%</w:t>
            </w:r>
          </w:p>
        </w:tc>
      </w:tr>
      <w:tr>
        <w:trPr>
          <w:trHeight w:val="331" w:hRule="atLeast"/>
        </w:trPr>
        <w:tc>
          <w:tcPr>
            <w:tcW w:w="10002" w:type="dxa"/>
          </w:tcPr>
          <w:p>
            <w:pPr>
              <w:pStyle w:val="TableParagraph"/>
              <w:spacing w:line="240" w:lineRule="auto" w:before="2"/>
              <w:rPr>
                <w:sz w:val="18"/>
              </w:rPr>
            </w:pPr>
            <w:r>
              <w:rPr>
                <w:sz w:val="18"/>
              </w:rPr>
              <w:t>Listed</w:t>
            </w:r>
            <w:r>
              <w:rPr>
                <w:spacing w:val="-9"/>
                <w:sz w:val="18"/>
              </w:rPr>
              <w:t> </w:t>
            </w:r>
            <w:r>
              <w:rPr>
                <w:sz w:val="18"/>
              </w:rPr>
              <w:t>on</w:t>
            </w:r>
            <w:r>
              <w:rPr>
                <w:spacing w:val="-7"/>
                <w:sz w:val="18"/>
              </w:rPr>
              <w:t> </w:t>
            </w:r>
            <w:r>
              <w:rPr>
                <w:sz w:val="18"/>
              </w:rPr>
              <w:t>the</w:t>
            </w:r>
            <w:r>
              <w:rPr>
                <w:spacing w:val="-6"/>
                <w:sz w:val="18"/>
              </w:rPr>
              <w:t> </w:t>
            </w:r>
            <w:r>
              <w:rPr>
                <w:sz w:val="18"/>
              </w:rPr>
              <w:t>United</w:t>
            </w:r>
            <w:r>
              <w:rPr>
                <w:spacing w:val="-7"/>
                <w:sz w:val="18"/>
              </w:rPr>
              <w:t> </w:t>
            </w:r>
            <w:r>
              <w:rPr>
                <w:sz w:val="18"/>
              </w:rPr>
              <w:t>States</w:t>
            </w:r>
            <w:r>
              <w:rPr>
                <w:spacing w:val="-7"/>
                <w:sz w:val="18"/>
              </w:rPr>
              <w:t> </w:t>
            </w:r>
            <w:r>
              <w:rPr>
                <w:sz w:val="18"/>
              </w:rPr>
              <w:t>TSCA</w:t>
            </w:r>
            <w:r>
              <w:rPr>
                <w:spacing w:val="-5"/>
                <w:sz w:val="18"/>
              </w:rPr>
              <w:t> </w:t>
            </w:r>
            <w:r>
              <w:rPr>
                <w:sz w:val="18"/>
              </w:rPr>
              <w:t>(Toxic</w:t>
            </w:r>
            <w:r>
              <w:rPr>
                <w:spacing w:val="-6"/>
                <w:sz w:val="18"/>
              </w:rPr>
              <w:t> </w:t>
            </w:r>
            <w:r>
              <w:rPr>
                <w:sz w:val="18"/>
              </w:rPr>
              <w:t>Substances</w:t>
            </w:r>
            <w:r>
              <w:rPr>
                <w:spacing w:val="-6"/>
                <w:sz w:val="18"/>
              </w:rPr>
              <w:t> </w:t>
            </w:r>
            <w:r>
              <w:rPr>
                <w:sz w:val="18"/>
              </w:rPr>
              <w:t>Control</w:t>
            </w:r>
            <w:r>
              <w:rPr>
                <w:spacing w:val="-7"/>
                <w:sz w:val="18"/>
              </w:rPr>
              <w:t> </w:t>
            </w:r>
            <w:r>
              <w:rPr>
                <w:sz w:val="18"/>
              </w:rPr>
              <w:t>Act)</w:t>
            </w:r>
            <w:r>
              <w:rPr>
                <w:spacing w:val="-6"/>
                <w:sz w:val="18"/>
              </w:rPr>
              <w:t> </w:t>
            </w:r>
            <w:r>
              <w:rPr>
                <w:spacing w:val="-2"/>
                <w:sz w:val="18"/>
              </w:rPr>
              <w:t>inventory</w:t>
            </w:r>
          </w:p>
        </w:tc>
      </w:tr>
    </w:tbl>
    <w:p>
      <w:pPr>
        <w:pStyle w:val="BodyText"/>
        <w:rPr>
          <w:b/>
          <w:sz w:val="24"/>
        </w:rPr>
      </w:pPr>
    </w:p>
    <w:p>
      <w:pPr>
        <w:pStyle w:val="BodyText"/>
        <w:spacing w:before="108"/>
        <w:rPr>
          <w:b/>
          <w:sz w:val="24"/>
        </w:rPr>
      </w:pPr>
    </w:p>
    <w:p>
      <w:pPr>
        <w:pStyle w:val="Heading1"/>
        <w:rPr>
          <w:u w:val="none"/>
        </w:rPr>
      </w:pPr>
      <w:r>
        <w:rPr>
          <w:u w:val="single"/>
        </w:rPr>
        <w:t>Section</w:t>
      </w:r>
      <w:r>
        <w:rPr>
          <w:spacing w:val="-5"/>
          <w:u w:val="single"/>
        </w:rPr>
        <w:t> </w:t>
      </w:r>
      <w:r>
        <w:rPr>
          <w:u w:val="single"/>
        </w:rPr>
        <w:t>16:</w:t>
      </w:r>
      <w:r>
        <w:rPr>
          <w:spacing w:val="-8"/>
          <w:u w:val="single"/>
        </w:rPr>
        <w:t> </w:t>
      </w:r>
      <w:r>
        <w:rPr>
          <w:u w:val="single"/>
        </w:rPr>
        <w:t>Other</w:t>
      </w:r>
      <w:r>
        <w:rPr>
          <w:spacing w:val="-5"/>
          <w:u w:val="single"/>
        </w:rPr>
        <w:t> </w:t>
      </w:r>
      <w:r>
        <w:rPr>
          <w:spacing w:val="-2"/>
          <w:u w:val="single"/>
        </w:rPr>
        <w:t>Information</w:t>
      </w:r>
    </w:p>
    <w:p>
      <w:pPr>
        <w:pStyle w:val="BodyText"/>
        <w:rPr>
          <w:b/>
        </w:rPr>
      </w:pPr>
    </w:p>
    <w:p>
      <w:pPr>
        <w:pStyle w:val="BodyText"/>
        <w:spacing w:before="72"/>
        <w:rPr>
          <w:b/>
        </w:rPr>
      </w:pPr>
    </w:p>
    <w:p>
      <w:pPr>
        <w:pStyle w:val="BodyText"/>
      </w:pPr>
      <w:r>
        <w:rPr/>
        <w:t>Data</w:t>
      </w:r>
      <w:r>
        <w:rPr>
          <w:spacing w:val="-8"/>
        </w:rPr>
        <w:t> </w:t>
      </w:r>
      <w:r>
        <w:rPr>
          <w:spacing w:val="-2"/>
        </w:rPr>
        <w:t>Sources:</w:t>
      </w:r>
    </w:p>
    <w:p>
      <w:pPr>
        <w:pStyle w:val="BodyText"/>
        <w:spacing w:after="0"/>
        <w:sectPr>
          <w:pgSz w:w="12240" w:h="15840"/>
          <w:pgMar w:header="720" w:footer="697" w:top="2060" w:bottom="880" w:left="1440" w:right="720"/>
        </w:sectPr>
      </w:pPr>
    </w:p>
    <w:p>
      <w:pPr>
        <w:pStyle w:val="BodyText"/>
        <w:spacing w:before="21"/>
      </w:pPr>
    </w:p>
    <w:p>
      <w:pPr>
        <w:pStyle w:val="BodyText"/>
        <w:spacing w:line="201" w:lineRule="auto"/>
        <w:ind w:right="586"/>
      </w:pPr>
      <w:r>
        <w:rPr/>
        <w:t>This</w:t>
      </w:r>
      <w:r>
        <w:rPr>
          <w:spacing w:val="-7"/>
        </w:rPr>
        <w:t> </w:t>
      </w:r>
      <w:r>
        <w:rPr/>
        <w:t>document</w:t>
      </w:r>
      <w:r>
        <w:rPr>
          <w:spacing w:val="-5"/>
        </w:rPr>
        <w:t> </w:t>
      </w:r>
      <w:r>
        <w:rPr/>
        <w:t>has</w:t>
      </w:r>
      <w:r>
        <w:rPr>
          <w:spacing w:val="-6"/>
        </w:rPr>
        <w:t> </w:t>
      </w:r>
      <w:r>
        <w:rPr/>
        <w:t>been</w:t>
      </w:r>
      <w:r>
        <w:rPr>
          <w:spacing w:val="-5"/>
        </w:rPr>
        <w:t> </w:t>
      </w:r>
      <w:r>
        <w:rPr/>
        <w:t>prepared</w:t>
      </w:r>
      <w:r>
        <w:rPr>
          <w:spacing w:val="-5"/>
        </w:rPr>
        <w:t> </w:t>
      </w:r>
      <w:r>
        <w:rPr/>
        <w:t>in</w:t>
      </w:r>
      <w:r>
        <w:rPr>
          <w:spacing w:val="-5"/>
        </w:rPr>
        <w:t> </w:t>
      </w:r>
      <w:r>
        <w:rPr/>
        <w:t>accordance</w:t>
      </w:r>
      <w:r>
        <w:rPr>
          <w:spacing w:val="-7"/>
        </w:rPr>
        <w:t> </w:t>
      </w:r>
      <w:r>
        <w:rPr/>
        <w:t>with</w:t>
      </w:r>
      <w:r>
        <w:rPr>
          <w:spacing w:val="-5"/>
        </w:rPr>
        <w:t> </w:t>
      </w:r>
      <w:r>
        <w:rPr/>
        <w:t>the</w:t>
      </w:r>
      <w:r>
        <w:rPr>
          <w:spacing w:val="-6"/>
        </w:rPr>
        <w:t> </w:t>
      </w:r>
      <w:r>
        <w:rPr/>
        <w:t>SDS</w:t>
      </w:r>
      <w:r>
        <w:rPr>
          <w:spacing w:val="-6"/>
        </w:rPr>
        <w:t> </w:t>
      </w:r>
      <w:r>
        <w:rPr/>
        <w:t>requirements</w:t>
      </w:r>
      <w:r>
        <w:rPr>
          <w:spacing w:val="-7"/>
        </w:rPr>
        <w:t> </w:t>
      </w:r>
      <w:r>
        <w:rPr/>
        <w:t>of</w:t>
      </w:r>
      <w:r>
        <w:rPr>
          <w:spacing w:val="-7"/>
        </w:rPr>
        <w:t> </w:t>
      </w:r>
      <w:r>
        <w:rPr/>
        <w:t>the</w:t>
      </w:r>
      <w:r>
        <w:rPr>
          <w:spacing w:val="-6"/>
        </w:rPr>
        <w:t> </w:t>
      </w:r>
      <w:r>
        <w:rPr/>
        <w:t>OSHA</w:t>
      </w:r>
      <w:r>
        <w:rPr>
          <w:spacing w:val="-2"/>
        </w:rPr>
        <w:t> </w:t>
      </w:r>
      <w:r>
        <w:rPr/>
        <w:t>Hazard</w:t>
      </w:r>
      <w:r>
        <w:rPr>
          <w:spacing w:val="-5"/>
        </w:rPr>
        <w:t> </w:t>
      </w:r>
      <w:r>
        <w:rPr/>
        <w:t>Communication Standard 29 CFR 1910.1200.</w:t>
      </w:r>
    </w:p>
    <w:p>
      <w:pPr>
        <w:pStyle w:val="BodyText"/>
      </w:pPr>
    </w:p>
    <w:p>
      <w:pPr>
        <w:pStyle w:val="BodyText"/>
        <w:spacing w:before="3"/>
      </w:pPr>
    </w:p>
    <w:p>
      <w:pPr>
        <w:pStyle w:val="BodyText"/>
      </w:pPr>
      <w:r>
        <w:rPr/>
        <w:t>GHS</w:t>
      </w:r>
      <w:r>
        <w:rPr>
          <w:spacing w:val="-12"/>
        </w:rPr>
        <w:t> </w:t>
      </w:r>
      <w:r>
        <w:rPr/>
        <w:t>Full</w:t>
      </w:r>
      <w:r>
        <w:rPr>
          <w:spacing w:val="-11"/>
        </w:rPr>
        <w:t> </w:t>
      </w:r>
      <w:r>
        <w:rPr/>
        <w:t>Text</w:t>
      </w:r>
      <w:r>
        <w:rPr>
          <w:spacing w:val="-10"/>
        </w:rPr>
        <w:t> </w:t>
      </w:r>
      <w:r>
        <w:rPr>
          <w:spacing w:val="-2"/>
        </w:rPr>
        <w:t>Phrases:</w:t>
      </w:r>
    </w:p>
    <w:p>
      <w:pPr>
        <w:pStyle w:val="BodyText"/>
        <w:spacing w:before="6"/>
        <w:rPr>
          <w:sz w:val="12"/>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1"/>
        <w:gridCol w:w="6001"/>
      </w:tblGrid>
      <w:tr>
        <w:trPr>
          <w:trHeight w:val="328" w:hRule="atLeast"/>
        </w:trPr>
        <w:tc>
          <w:tcPr>
            <w:tcW w:w="4001" w:type="dxa"/>
            <w:shd w:val="clear" w:color="auto" w:fill="DFDFDF"/>
          </w:tcPr>
          <w:p>
            <w:pPr>
              <w:pStyle w:val="TableParagraph"/>
              <w:ind w:left="1310"/>
              <w:rPr>
                <w:sz w:val="18"/>
              </w:rPr>
            </w:pPr>
            <w:r>
              <w:rPr>
                <w:spacing w:val="-2"/>
                <w:sz w:val="18"/>
              </w:rPr>
              <w:t>Code/Abbreviation</w:t>
            </w:r>
          </w:p>
        </w:tc>
        <w:tc>
          <w:tcPr>
            <w:tcW w:w="6001" w:type="dxa"/>
            <w:shd w:val="clear" w:color="auto" w:fill="DFDFDF"/>
          </w:tcPr>
          <w:p>
            <w:pPr>
              <w:pStyle w:val="TableParagraph"/>
              <w:ind w:left="8"/>
              <w:jc w:val="center"/>
              <w:rPr>
                <w:sz w:val="18"/>
              </w:rPr>
            </w:pPr>
            <w:r>
              <w:rPr>
                <w:spacing w:val="-2"/>
                <w:sz w:val="18"/>
              </w:rPr>
              <w:t>Description</w:t>
            </w:r>
          </w:p>
        </w:tc>
      </w:tr>
      <w:tr>
        <w:trPr>
          <w:trHeight w:val="330" w:hRule="atLeast"/>
        </w:trPr>
        <w:tc>
          <w:tcPr>
            <w:tcW w:w="4001" w:type="dxa"/>
          </w:tcPr>
          <w:p>
            <w:pPr>
              <w:pStyle w:val="TableParagraph"/>
              <w:rPr>
                <w:sz w:val="18"/>
              </w:rPr>
            </w:pPr>
            <w:r>
              <w:rPr>
                <w:spacing w:val="-4"/>
                <w:sz w:val="18"/>
              </w:rPr>
              <w:t>H226</w:t>
            </w:r>
          </w:p>
        </w:tc>
        <w:tc>
          <w:tcPr>
            <w:tcW w:w="6001" w:type="dxa"/>
          </w:tcPr>
          <w:p>
            <w:pPr>
              <w:pStyle w:val="TableParagraph"/>
              <w:ind w:left="108"/>
              <w:rPr>
                <w:sz w:val="18"/>
              </w:rPr>
            </w:pPr>
            <w:r>
              <w:rPr>
                <w:sz w:val="18"/>
              </w:rPr>
              <w:t>Flammable</w:t>
            </w:r>
            <w:r>
              <w:rPr>
                <w:spacing w:val="-3"/>
                <w:sz w:val="18"/>
              </w:rPr>
              <w:t> </w:t>
            </w:r>
            <w:r>
              <w:rPr>
                <w:sz w:val="18"/>
              </w:rPr>
              <w:t>liquid</w:t>
            </w:r>
            <w:r>
              <w:rPr>
                <w:spacing w:val="-3"/>
                <w:sz w:val="18"/>
              </w:rPr>
              <w:t> </w:t>
            </w:r>
            <w:r>
              <w:rPr>
                <w:sz w:val="18"/>
              </w:rPr>
              <w:t>and</w:t>
            </w:r>
            <w:r>
              <w:rPr>
                <w:spacing w:val="-3"/>
                <w:sz w:val="18"/>
              </w:rPr>
              <w:t> </w:t>
            </w:r>
            <w:r>
              <w:rPr>
                <w:spacing w:val="-2"/>
                <w:sz w:val="18"/>
              </w:rPr>
              <w:t>vapor.</w:t>
            </w:r>
          </w:p>
        </w:tc>
      </w:tr>
      <w:tr>
        <w:trPr>
          <w:trHeight w:val="328" w:hRule="atLeast"/>
        </w:trPr>
        <w:tc>
          <w:tcPr>
            <w:tcW w:w="4001" w:type="dxa"/>
          </w:tcPr>
          <w:p>
            <w:pPr>
              <w:pStyle w:val="TableParagraph"/>
              <w:rPr>
                <w:sz w:val="18"/>
              </w:rPr>
            </w:pPr>
            <w:r>
              <w:rPr>
                <w:spacing w:val="-4"/>
                <w:sz w:val="18"/>
              </w:rPr>
              <w:t>H315</w:t>
            </w:r>
          </w:p>
        </w:tc>
        <w:tc>
          <w:tcPr>
            <w:tcW w:w="6001" w:type="dxa"/>
          </w:tcPr>
          <w:p>
            <w:pPr>
              <w:pStyle w:val="TableParagraph"/>
              <w:ind w:left="108"/>
              <w:rPr>
                <w:sz w:val="18"/>
              </w:rPr>
            </w:pPr>
            <w:r>
              <w:rPr>
                <w:sz w:val="18"/>
              </w:rPr>
              <w:t>Causes</w:t>
            </w:r>
            <w:r>
              <w:rPr>
                <w:spacing w:val="-3"/>
                <w:sz w:val="18"/>
              </w:rPr>
              <w:t> </w:t>
            </w:r>
            <w:r>
              <w:rPr>
                <w:sz w:val="18"/>
              </w:rPr>
              <w:t>skin</w:t>
            </w:r>
            <w:r>
              <w:rPr>
                <w:spacing w:val="-2"/>
                <w:sz w:val="18"/>
              </w:rPr>
              <w:t> irritation.</w:t>
            </w:r>
          </w:p>
        </w:tc>
      </w:tr>
      <w:tr>
        <w:trPr>
          <w:trHeight w:val="330" w:hRule="atLeast"/>
        </w:trPr>
        <w:tc>
          <w:tcPr>
            <w:tcW w:w="4001" w:type="dxa"/>
          </w:tcPr>
          <w:p>
            <w:pPr>
              <w:pStyle w:val="TableParagraph"/>
              <w:rPr>
                <w:sz w:val="18"/>
              </w:rPr>
            </w:pPr>
            <w:r>
              <w:rPr>
                <w:spacing w:val="-4"/>
                <w:sz w:val="18"/>
              </w:rPr>
              <w:t>H317</w:t>
            </w:r>
          </w:p>
        </w:tc>
        <w:tc>
          <w:tcPr>
            <w:tcW w:w="6001" w:type="dxa"/>
          </w:tcPr>
          <w:p>
            <w:pPr>
              <w:pStyle w:val="TableParagraph"/>
              <w:ind w:left="108"/>
              <w:rPr>
                <w:sz w:val="18"/>
              </w:rPr>
            </w:pPr>
            <w:r>
              <w:rPr>
                <w:sz w:val="18"/>
              </w:rPr>
              <w:t>May</w:t>
            </w:r>
            <w:r>
              <w:rPr>
                <w:spacing w:val="-3"/>
                <w:sz w:val="18"/>
              </w:rPr>
              <w:t> </w:t>
            </w:r>
            <w:r>
              <w:rPr>
                <w:sz w:val="18"/>
              </w:rPr>
              <w:t>cause</w:t>
            </w:r>
            <w:r>
              <w:rPr>
                <w:spacing w:val="-4"/>
                <w:sz w:val="18"/>
              </w:rPr>
              <w:t> </w:t>
            </w:r>
            <w:r>
              <w:rPr>
                <w:sz w:val="18"/>
              </w:rPr>
              <w:t>an</w:t>
            </w:r>
            <w:r>
              <w:rPr>
                <w:spacing w:val="-4"/>
                <w:sz w:val="18"/>
              </w:rPr>
              <w:t> </w:t>
            </w:r>
            <w:r>
              <w:rPr>
                <w:sz w:val="18"/>
              </w:rPr>
              <w:t>allergic</w:t>
            </w:r>
            <w:r>
              <w:rPr>
                <w:spacing w:val="-3"/>
                <w:sz w:val="18"/>
              </w:rPr>
              <w:t> </w:t>
            </w:r>
            <w:r>
              <w:rPr>
                <w:sz w:val="18"/>
              </w:rPr>
              <w:t>skin</w:t>
            </w:r>
            <w:r>
              <w:rPr>
                <w:spacing w:val="-3"/>
                <w:sz w:val="18"/>
              </w:rPr>
              <w:t> </w:t>
            </w:r>
            <w:r>
              <w:rPr>
                <w:spacing w:val="-2"/>
                <w:sz w:val="18"/>
              </w:rPr>
              <w:t>reaction.</w:t>
            </w:r>
          </w:p>
        </w:tc>
      </w:tr>
      <w:tr>
        <w:trPr>
          <w:trHeight w:val="328" w:hRule="atLeast"/>
        </w:trPr>
        <w:tc>
          <w:tcPr>
            <w:tcW w:w="4001" w:type="dxa"/>
          </w:tcPr>
          <w:p>
            <w:pPr>
              <w:pStyle w:val="TableParagraph"/>
              <w:rPr>
                <w:sz w:val="18"/>
              </w:rPr>
            </w:pPr>
            <w:r>
              <w:rPr>
                <w:spacing w:val="-4"/>
                <w:sz w:val="18"/>
              </w:rPr>
              <w:t>H320</w:t>
            </w:r>
          </w:p>
        </w:tc>
        <w:tc>
          <w:tcPr>
            <w:tcW w:w="6001" w:type="dxa"/>
          </w:tcPr>
          <w:p>
            <w:pPr>
              <w:pStyle w:val="TableParagraph"/>
              <w:ind w:left="108"/>
              <w:rPr>
                <w:sz w:val="18"/>
              </w:rPr>
            </w:pPr>
            <w:r>
              <w:rPr>
                <w:sz w:val="18"/>
              </w:rPr>
              <w:t>Causes</w:t>
            </w:r>
            <w:r>
              <w:rPr>
                <w:spacing w:val="-6"/>
                <w:sz w:val="18"/>
              </w:rPr>
              <w:t> </w:t>
            </w:r>
            <w:r>
              <w:rPr>
                <w:sz w:val="18"/>
              </w:rPr>
              <w:t>eye</w:t>
            </w:r>
            <w:r>
              <w:rPr>
                <w:spacing w:val="-3"/>
                <w:sz w:val="18"/>
              </w:rPr>
              <w:t> </w:t>
            </w:r>
            <w:r>
              <w:rPr>
                <w:spacing w:val="-2"/>
                <w:sz w:val="18"/>
              </w:rPr>
              <w:t>irritation.</w:t>
            </w:r>
          </w:p>
        </w:tc>
      </w:tr>
      <w:tr>
        <w:trPr>
          <w:trHeight w:val="330" w:hRule="atLeast"/>
        </w:trPr>
        <w:tc>
          <w:tcPr>
            <w:tcW w:w="4001" w:type="dxa"/>
          </w:tcPr>
          <w:p>
            <w:pPr>
              <w:pStyle w:val="TableParagraph"/>
              <w:rPr>
                <w:sz w:val="18"/>
              </w:rPr>
            </w:pPr>
            <w:r>
              <w:rPr>
                <w:spacing w:val="-4"/>
                <w:sz w:val="18"/>
              </w:rPr>
              <w:t>H334</w:t>
            </w:r>
          </w:p>
        </w:tc>
        <w:tc>
          <w:tcPr>
            <w:tcW w:w="6001" w:type="dxa"/>
          </w:tcPr>
          <w:p>
            <w:pPr>
              <w:pStyle w:val="TableParagraph"/>
              <w:ind w:left="108"/>
              <w:rPr>
                <w:sz w:val="18"/>
              </w:rPr>
            </w:pPr>
            <w:r>
              <w:rPr>
                <w:sz w:val="18"/>
              </w:rPr>
              <w:t>May</w:t>
            </w:r>
            <w:r>
              <w:rPr>
                <w:spacing w:val="-5"/>
                <w:sz w:val="18"/>
              </w:rPr>
              <w:t> </w:t>
            </w:r>
            <w:r>
              <w:rPr>
                <w:sz w:val="18"/>
              </w:rPr>
              <w:t>cause</w:t>
            </w:r>
            <w:r>
              <w:rPr>
                <w:spacing w:val="-6"/>
                <w:sz w:val="18"/>
              </w:rPr>
              <w:t> </w:t>
            </w:r>
            <w:r>
              <w:rPr>
                <w:sz w:val="18"/>
              </w:rPr>
              <w:t>allergy</w:t>
            </w:r>
            <w:r>
              <w:rPr>
                <w:spacing w:val="-5"/>
                <w:sz w:val="18"/>
              </w:rPr>
              <w:t> </w:t>
            </w:r>
            <w:r>
              <w:rPr>
                <w:sz w:val="18"/>
              </w:rPr>
              <w:t>or</w:t>
            </w:r>
            <w:r>
              <w:rPr>
                <w:spacing w:val="-5"/>
                <w:sz w:val="18"/>
              </w:rPr>
              <w:t> </w:t>
            </w:r>
            <w:r>
              <w:rPr>
                <w:sz w:val="18"/>
              </w:rPr>
              <w:t>asthma</w:t>
            </w:r>
            <w:r>
              <w:rPr>
                <w:spacing w:val="-6"/>
                <w:sz w:val="18"/>
              </w:rPr>
              <w:t> </w:t>
            </w:r>
            <w:r>
              <w:rPr>
                <w:sz w:val="18"/>
              </w:rPr>
              <w:t>symptoms</w:t>
            </w:r>
            <w:r>
              <w:rPr>
                <w:spacing w:val="-6"/>
                <w:sz w:val="18"/>
              </w:rPr>
              <w:t> </w:t>
            </w:r>
            <w:r>
              <w:rPr>
                <w:sz w:val="18"/>
              </w:rPr>
              <w:t>or</w:t>
            </w:r>
            <w:r>
              <w:rPr>
                <w:spacing w:val="-5"/>
                <w:sz w:val="18"/>
              </w:rPr>
              <w:t> </w:t>
            </w:r>
            <w:r>
              <w:rPr>
                <w:sz w:val="18"/>
              </w:rPr>
              <w:t>breathing</w:t>
            </w:r>
            <w:r>
              <w:rPr>
                <w:spacing w:val="-4"/>
                <w:sz w:val="18"/>
              </w:rPr>
              <w:t> </w:t>
            </w:r>
            <w:r>
              <w:rPr>
                <w:sz w:val="18"/>
              </w:rPr>
              <w:t>difficulties</w:t>
            </w:r>
            <w:r>
              <w:rPr>
                <w:spacing w:val="-4"/>
                <w:sz w:val="18"/>
              </w:rPr>
              <w:t> </w:t>
            </w:r>
            <w:r>
              <w:rPr>
                <w:sz w:val="18"/>
              </w:rPr>
              <w:t>if</w:t>
            </w:r>
            <w:r>
              <w:rPr>
                <w:spacing w:val="-6"/>
                <w:sz w:val="18"/>
              </w:rPr>
              <w:t> </w:t>
            </w:r>
            <w:r>
              <w:rPr>
                <w:spacing w:val="-2"/>
                <w:sz w:val="18"/>
              </w:rPr>
              <w:t>inhaled.</w:t>
            </w:r>
          </w:p>
        </w:tc>
      </w:tr>
      <w:tr>
        <w:trPr>
          <w:trHeight w:val="328" w:hRule="atLeast"/>
        </w:trPr>
        <w:tc>
          <w:tcPr>
            <w:tcW w:w="4001" w:type="dxa"/>
          </w:tcPr>
          <w:p>
            <w:pPr>
              <w:pStyle w:val="TableParagraph"/>
              <w:rPr>
                <w:sz w:val="18"/>
              </w:rPr>
            </w:pPr>
            <w:r>
              <w:rPr>
                <w:spacing w:val="-4"/>
                <w:sz w:val="18"/>
              </w:rPr>
              <w:t>H335</w:t>
            </w:r>
          </w:p>
        </w:tc>
        <w:tc>
          <w:tcPr>
            <w:tcW w:w="6001" w:type="dxa"/>
          </w:tcPr>
          <w:p>
            <w:pPr>
              <w:pStyle w:val="TableParagraph"/>
              <w:ind w:left="108"/>
              <w:rPr>
                <w:sz w:val="18"/>
              </w:rPr>
            </w:pPr>
            <w:r>
              <w:rPr>
                <w:sz w:val="18"/>
              </w:rPr>
              <w:t>May</w:t>
            </w:r>
            <w:r>
              <w:rPr>
                <w:spacing w:val="-8"/>
                <w:sz w:val="18"/>
              </w:rPr>
              <w:t> </w:t>
            </w:r>
            <w:r>
              <w:rPr>
                <w:sz w:val="18"/>
              </w:rPr>
              <w:t>cause</w:t>
            </w:r>
            <w:r>
              <w:rPr>
                <w:spacing w:val="-7"/>
                <w:sz w:val="18"/>
              </w:rPr>
              <w:t> </w:t>
            </w:r>
            <w:r>
              <w:rPr>
                <w:sz w:val="18"/>
              </w:rPr>
              <w:t>respiratory</w:t>
            </w:r>
            <w:r>
              <w:rPr>
                <w:spacing w:val="-7"/>
                <w:sz w:val="18"/>
              </w:rPr>
              <w:t> </w:t>
            </w:r>
            <w:r>
              <w:rPr>
                <w:spacing w:val="-2"/>
                <w:sz w:val="18"/>
              </w:rPr>
              <w:t>irritation.</w:t>
            </w:r>
          </w:p>
        </w:tc>
      </w:tr>
      <w:tr>
        <w:trPr>
          <w:trHeight w:val="330" w:hRule="atLeast"/>
        </w:trPr>
        <w:tc>
          <w:tcPr>
            <w:tcW w:w="4001" w:type="dxa"/>
          </w:tcPr>
          <w:p>
            <w:pPr>
              <w:pStyle w:val="TableParagraph"/>
              <w:rPr>
                <w:sz w:val="18"/>
              </w:rPr>
            </w:pPr>
            <w:r>
              <w:rPr>
                <w:spacing w:val="-4"/>
                <w:sz w:val="18"/>
              </w:rPr>
              <w:t>H351</w:t>
            </w:r>
          </w:p>
        </w:tc>
        <w:tc>
          <w:tcPr>
            <w:tcW w:w="6001" w:type="dxa"/>
          </w:tcPr>
          <w:p>
            <w:pPr>
              <w:pStyle w:val="TableParagraph"/>
              <w:ind w:left="108"/>
              <w:rPr>
                <w:sz w:val="18"/>
              </w:rPr>
            </w:pPr>
            <w:r>
              <w:rPr>
                <w:sz w:val="18"/>
              </w:rPr>
              <w:t>Suspected</w:t>
            </w:r>
            <w:r>
              <w:rPr>
                <w:spacing w:val="-5"/>
                <w:sz w:val="18"/>
              </w:rPr>
              <w:t> </w:t>
            </w:r>
            <w:r>
              <w:rPr>
                <w:sz w:val="18"/>
              </w:rPr>
              <w:t>of</w:t>
            </w:r>
            <w:r>
              <w:rPr>
                <w:spacing w:val="-4"/>
                <w:sz w:val="18"/>
              </w:rPr>
              <w:t> </w:t>
            </w:r>
            <w:r>
              <w:rPr>
                <w:sz w:val="18"/>
              </w:rPr>
              <w:t>causing</w:t>
            </w:r>
            <w:r>
              <w:rPr>
                <w:spacing w:val="-4"/>
                <w:sz w:val="18"/>
              </w:rPr>
              <w:t> </w:t>
            </w:r>
            <w:r>
              <w:rPr>
                <w:spacing w:val="-2"/>
                <w:sz w:val="18"/>
              </w:rPr>
              <w:t>cancer.</w:t>
            </w:r>
          </w:p>
        </w:tc>
      </w:tr>
      <w:tr>
        <w:trPr>
          <w:trHeight w:val="328" w:hRule="atLeast"/>
        </w:trPr>
        <w:tc>
          <w:tcPr>
            <w:tcW w:w="4001" w:type="dxa"/>
          </w:tcPr>
          <w:p>
            <w:pPr>
              <w:pStyle w:val="TableParagraph"/>
              <w:rPr>
                <w:sz w:val="18"/>
              </w:rPr>
            </w:pPr>
            <w:r>
              <w:rPr>
                <w:spacing w:val="-4"/>
                <w:sz w:val="18"/>
              </w:rPr>
              <w:t>H402</w:t>
            </w:r>
          </w:p>
        </w:tc>
        <w:tc>
          <w:tcPr>
            <w:tcW w:w="6001" w:type="dxa"/>
          </w:tcPr>
          <w:p>
            <w:pPr>
              <w:pStyle w:val="TableParagraph"/>
              <w:ind w:left="108"/>
              <w:rPr>
                <w:sz w:val="18"/>
              </w:rPr>
            </w:pPr>
            <w:r>
              <w:rPr>
                <w:sz w:val="18"/>
              </w:rPr>
              <w:t>Harmful</w:t>
            </w:r>
            <w:r>
              <w:rPr>
                <w:spacing w:val="-6"/>
                <w:sz w:val="18"/>
              </w:rPr>
              <w:t> </w:t>
            </w:r>
            <w:r>
              <w:rPr>
                <w:sz w:val="18"/>
              </w:rPr>
              <w:t>to</w:t>
            </w:r>
            <w:r>
              <w:rPr>
                <w:spacing w:val="-5"/>
                <w:sz w:val="18"/>
              </w:rPr>
              <w:t> </w:t>
            </w:r>
            <w:r>
              <w:rPr>
                <w:sz w:val="18"/>
              </w:rPr>
              <w:t>aquatic</w:t>
            </w:r>
            <w:r>
              <w:rPr>
                <w:spacing w:val="-5"/>
                <w:sz w:val="18"/>
              </w:rPr>
              <w:t> </w:t>
            </w:r>
            <w:r>
              <w:rPr>
                <w:spacing w:val="-4"/>
                <w:sz w:val="18"/>
              </w:rPr>
              <w:t>life.</w:t>
            </w:r>
          </w:p>
        </w:tc>
      </w:tr>
      <w:tr>
        <w:trPr>
          <w:trHeight w:val="330" w:hRule="atLeast"/>
        </w:trPr>
        <w:tc>
          <w:tcPr>
            <w:tcW w:w="4001" w:type="dxa"/>
          </w:tcPr>
          <w:p>
            <w:pPr>
              <w:pStyle w:val="TableParagraph"/>
              <w:rPr>
                <w:sz w:val="18"/>
              </w:rPr>
            </w:pPr>
            <w:r>
              <w:rPr>
                <w:spacing w:val="-4"/>
                <w:sz w:val="18"/>
              </w:rPr>
              <w:t>H412</w:t>
            </w:r>
          </w:p>
        </w:tc>
        <w:tc>
          <w:tcPr>
            <w:tcW w:w="6001" w:type="dxa"/>
          </w:tcPr>
          <w:p>
            <w:pPr>
              <w:pStyle w:val="TableParagraph"/>
              <w:ind w:left="108"/>
              <w:rPr>
                <w:sz w:val="18"/>
              </w:rPr>
            </w:pPr>
            <w:r>
              <w:rPr>
                <w:sz w:val="18"/>
              </w:rPr>
              <w:t>Harmful</w:t>
            </w:r>
            <w:r>
              <w:rPr>
                <w:spacing w:val="-6"/>
                <w:sz w:val="18"/>
              </w:rPr>
              <w:t> </w:t>
            </w:r>
            <w:r>
              <w:rPr>
                <w:sz w:val="18"/>
              </w:rPr>
              <w:t>to</w:t>
            </w:r>
            <w:r>
              <w:rPr>
                <w:spacing w:val="-4"/>
                <w:sz w:val="18"/>
              </w:rPr>
              <w:t> </w:t>
            </w:r>
            <w:r>
              <w:rPr>
                <w:sz w:val="18"/>
              </w:rPr>
              <w:t>aquatic</w:t>
            </w:r>
            <w:r>
              <w:rPr>
                <w:spacing w:val="-4"/>
                <w:sz w:val="18"/>
              </w:rPr>
              <w:t> </w:t>
            </w:r>
            <w:r>
              <w:rPr>
                <w:sz w:val="18"/>
              </w:rPr>
              <w:t>life</w:t>
            </w:r>
            <w:r>
              <w:rPr>
                <w:spacing w:val="-5"/>
                <w:sz w:val="18"/>
              </w:rPr>
              <w:t> </w:t>
            </w:r>
            <w:r>
              <w:rPr>
                <w:sz w:val="18"/>
              </w:rPr>
              <w:t>with</w:t>
            </w:r>
            <w:r>
              <w:rPr>
                <w:spacing w:val="-6"/>
                <w:sz w:val="18"/>
              </w:rPr>
              <w:t> </w:t>
            </w:r>
            <w:r>
              <w:rPr>
                <w:sz w:val="18"/>
              </w:rPr>
              <w:t>long</w:t>
            </w:r>
            <w:r>
              <w:rPr>
                <w:spacing w:val="-5"/>
                <w:sz w:val="18"/>
              </w:rPr>
              <w:t> </w:t>
            </w:r>
            <w:r>
              <w:rPr>
                <w:sz w:val="18"/>
              </w:rPr>
              <w:t>lasting</w:t>
            </w:r>
            <w:r>
              <w:rPr>
                <w:spacing w:val="-6"/>
                <w:sz w:val="18"/>
              </w:rPr>
              <w:t> </w:t>
            </w:r>
            <w:r>
              <w:rPr>
                <w:spacing w:val="-2"/>
                <w:sz w:val="18"/>
              </w:rPr>
              <w:t>effects</w:t>
            </w:r>
          </w:p>
        </w:tc>
      </w:tr>
    </w:tbl>
    <w:p>
      <w:pPr>
        <w:pStyle w:val="BodyText"/>
        <w:spacing w:before="122"/>
      </w:pPr>
    </w:p>
    <w:p>
      <w:pPr>
        <w:pStyle w:val="BodyText"/>
        <w:spacing w:line="201" w:lineRule="auto" w:before="1"/>
        <w:ind w:right="719" w:firstLine="45"/>
      </w:pPr>
      <w:r>
        <w:rPr/>
        <w:t>This</w:t>
      </w:r>
      <w:r>
        <w:rPr>
          <w:spacing w:val="-6"/>
        </w:rPr>
        <w:t> </w:t>
      </w:r>
      <w:r>
        <w:rPr/>
        <w:t>information</w:t>
      </w:r>
      <w:r>
        <w:rPr>
          <w:spacing w:val="-4"/>
        </w:rPr>
        <w:t> </w:t>
      </w:r>
      <w:r>
        <w:rPr/>
        <w:t>is</w:t>
      </w:r>
      <w:r>
        <w:rPr>
          <w:spacing w:val="-3"/>
        </w:rPr>
        <w:t> </w:t>
      </w:r>
      <w:r>
        <w:rPr/>
        <w:t>furnished</w:t>
      </w:r>
      <w:r>
        <w:rPr>
          <w:spacing w:val="-1"/>
        </w:rPr>
        <w:t> </w:t>
      </w:r>
      <w:r>
        <w:rPr/>
        <w:t>without</w:t>
      </w:r>
      <w:r>
        <w:rPr>
          <w:spacing w:val="-4"/>
        </w:rPr>
        <w:t> </w:t>
      </w:r>
      <w:r>
        <w:rPr/>
        <w:t>warranty,</w:t>
      </w:r>
      <w:r>
        <w:rPr>
          <w:spacing w:val="-4"/>
        </w:rPr>
        <w:t> </w:t>
      </w:r>
      <w:r>
        <w:rPr/>
        <w:t>representation,</w:t>
      </w:r>
      <w:r>
        <w:rPr>
          <w:spacing w:val="-4"/>
        </w:rPr>
        <w:t> </w:t>
      </w:r>
      <w:r>
        <w:rPr/>
        <w:t>inducement</w:t>
      </w:r>
      <w:r>
        <w:rPr>
          <w:spacing w:val="-4"/>
        </w:rPr>
        <w:t> </w:t>
      </w:r>
      <w:r>
        <w:rPr/>
        <w:t>or</w:t>
      </w:r>
      <w:r>
        <w:rPr>
          <w:spacing w:val="-4"/>
        </w:rPr>
        <w:t> </w:t>
      </w:r>
      <w:r>
        <w:rPr/>
        <w:t>license</w:t>
      </w:r>
      <w:r>
        <w:rPr>
          <w:spacing w:val="-5"/>
        </w:rPr>
        <w:t> </w:t>
      </w:r>
      <w:r>
        <w:rPr/>
        <w:t>of</w:t>
      </w:r>
      <w:r>
        <w:rPr>
          <w:spacing w:val="-3"/>
        </w:rPr>
        <w:t> </w:t>
      </w:r>
      <w:r>
        <w:rPr/>
        <w:t>any</w:t>
      </w:r>
      <w:r>
        <w:rPr>
          <w:spacing w:val="-4"/>
        </w:rPr>
        <w:t> </w:t>
      </w:r>
      <w:r>
        <w:rPr/>
        <w:t>kind,</w:t>
      </w:r>
      <w:r>
        <w:rPr>
          <w:spacing w:val="-4"/>
        </w:rPr>
        <w:t> </w:t>
      </w:r>
      <w:r>
        <w:rPr/>
        <w:t>except</w:t>
      </w:r>
      <w:r>
        <w:rPr>
          <w:spacing w:val="-4"/>
        </w:rPr>
        <w:t> </w:t>
      </w:r>
      <w:r>
        <w:rPr/>
        <w:t>that</w:t>
      </w:r>
      <w:r>
        <w:rPr>
          <w:spacing w:val="-4"/>
        </w:rPr>
        <w:t> </w:t>
      </w:r>
      <w:r>
        <w:rPr/>
        <w:t>it</w:t>
      </w:r>
      <w:r>
        <w:rPr>
          <w:spacing w:val="-4"/>
        </w:rPr>
        <w:t> </w:t>
      </w:r>
      <w:r>
        <w:rPr/>
        <w:t>is accurate to the best of Anchor Paint Manufacturing Co., Inc. knowledge or obtained from sources believed by Anchor</w:t>
      </w:r>
      <w:r>
        <w:rPr>
          <w:spacing w:val="-5"/>
        </w:rPr>
        <w:t> </w:t>
      </w:r>
      <w:r>
        <w:rPr/>
        <w:t>Paint</w:t>
      </w:r>
      <w:r>
        <w:rPr>
          <w:spacing w:val="-5"/>
        </w:rPr>
        <w:t> </w:t>
      </w:r>
      <w:r>
        <w:rPr/>
        <w:t>Manufacturing</w:t>
      </w:r>
      <w:r>
        <w:rPr>
          <w:spacing w:val="-6"/>
        </w:rPr>
        <w:t> </w:t>
      </w:r>
      <w:r>
        <w:rPr/>
        <w:t>Co.,</w:t>
      </w:r>
      <w:r>
        <w:rPr>
          <w:spacing w:val="-5"/>
        </w:rPr>
        <w:t> </w:t>
      </w:r>
      <w:r>
        <w:rPr/>
        <w:t>Inc.</w:t>
      </w:r>
      <w:r>
        <w:rPr>
          <w:spacing w:val="-6"/>
        </w:rPr>
        <w:t> </w:t>
      </w:r>
      <w:r>
        <w:rPr/>
        <w:t>to</w:t>
      </w:r>
      <w:r>
        <w:rPr>
          <w:spacing w:val="-5"/>
        </w:rPr>
        <w:t> </w:t>
      </w:r>
      <w:r>
        <w:rPr/>
        <w:t>be</w:t>
      </w:r>
      <w:r>
        <w:rPr>
          <w:spacing w:val="-6"/>
        </w:rPr>
        <w:t> </w:t>
      </w:r>
      <w:r>
        <w:rPr/>
        <w:t>accurate</w:t>
      </w:r>
      <w:r>
        <w:rPr>
          <w:spacing w:val="-6"/>
        </w:rPr>
        <w:t> </w:t>
      </w:r>
      <w:r>
        <w:rPr/>
        <w:t>and</w:t>
      </w:r>
      <w:r>
        <w:rPr>
          <w:spacing w:val="-5"/>
        </w:rPr>
        <w:t> </w:t>
      </w:r>
      <w:r>
        <w:rPr/>
        <w:t>Anchor</w:t>
      </w:r>
      <w:r>
        <w:rPr>
          <w:spacing w:val="-5"/>
        </w:rPr>
        <w:t> </w:t>
      </w:r>
      <w:r>
        <w:rPr/>
        <w:t>Paint</w:t>
      </w:r>
      <w:r>
        <w:rPr>
          <w:spacing w:val="-5"/>
        </w:rPr>
        <w:t> </w:t>
      </w:r>
      <w:r>
        <w:rPr/>
        <w:t>Manufacturing</w:t>
      </w:r>
      <w:r>
        <w:rPr>
          <w:spacing w:val="-6"/>
        </w:rPr>
        <w:t> </w:t>
      </w:r>
      <w:r>
        <w:rPr/>
        <w:t>Co.,</w:t>
      </w:r>
      <w:r>
        <w:rPr>
          <w:spacing w:val="-5"/>
        </w:rPr>
        <w:t> </w:t>
      </w:r>
      <w:r>
        <w:rPr/>
        <w:t>Inc.</w:t>
      </w:r>
      <w:r>
        <w:rPr>
          <w:spacing w:val="-6"/>
        </w:rPr>
        <w:t> </w:t>
      </w:r>
      <w:r>
        <w:rPr/>
        <w:t>does</w:t>
      </w:r>
      <w:r>
        <w:rPr>
          <w:spacing w:val="-7"/>
        </w:rPr>
        <w:t> </w:t>
      </w:r>
      <w:r>
        <w:rPr/>
        <w:t>not</w:t>
      </w:r>
      <w:r>
        <w:rPr>
          <w:spacing w:val="-5"/>
        </w:rPr>
        <w:t> </w:t>
      </w:r>
      <w:r>
        <w:rPr/>
        <w:t>assume</w:t>
      </w:r>
      <w:r>
        <w:rPr>
          <w:spacing w:val="-6"/>
        </w:rPr>
        <w:t> </w:t>
      </w:r>
      <w:r>
        <w:rPr/>
        <w:t>any legal responsibility for use or reliance upon same.</w:t>
      </w:r>
      <w:r>
        <w:rPr>
          <w:spacing w:val="40"/>
        </w:rPr>
        <w:t> </w:t>
      </w:r>
      <w:r>
        <w:rPr/>
        <w:t>Customers are encouraged to conduct their own tests.</w:t>
      </w:r>
    </w:p>
    <w:sectPr>
      <w:pgSz w:w="12240" w:h="15840"/>
      <w:pgMar w:header="720" w:footer="697" w:top="2060" w:bottom="8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94784">
              <wp:simplePos x="0" y="0"/>
              <wp:positionH relativeFrom="page">
                <wp:posOffset>902004</wp:posOffset>
              </wp:positionH>
              <wp:positionV relativeFrom="page">
                <wp:posOffset>9475947</wp:posOffset>
              </wp:positionV>
              <wp:extent cx="1043305"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43305" cy="139700"/>
                      </a:xfrm>
                      <a:prstGeom prst="rect">
                        <a:avLst/>
                      </a:prstGeom>
                    </wps:spPr>
                    <wps:txbx>
                      <w:txbxContent>
                        <w:p>
                          <w:pPr>
                            <w:spacing w:before="15"/>
                            <w:ind w:left="20" w:right="0" w:firstLine="0"/>
                            <w:jc w:val="left"/>
                            <w:rPr>
                              <w:rFonts w:ascii="Arial"/>
                              <w:sz w:val="16"/>
                            </w:rPr>
                          </w:pPr>
                          <w:r>
                            <w:rPr>
                              <w:rFonts w:ascii="Arial"/>
                              <w:sz w:val="16"/>
                            </w:rPr>
                            <w:t>Print</w:t>
                          </w:r>
                          <w:r>
                            <w:rPr>
                              <w:rFonts w:ascii="Arial"/>
                              <w:spacing w:val="-3"/>
                              <w:sz w:val="16"/>
                            </w:rPr>
                            <w:t> </w:t>
                          </w:r>
                          <w:r>
                            <w:rPr>
                              <w:rFonts w:ascii="Arial"/>
                              <w:sz w:val="16"/>
                            </w:rPr>
                            <w:t>Date:</w:t>
                          </w:r>
                          <w:r>
                            <w:rPr>
                              <w:rFonts w:ascii="Arial"/>
                              <w:spacing w:val="-4"/>
                              <w:sz w:val="16"/>
                            </w:rPr>
                            <w:t> </w:t>
                          </w:r>
                          <w:r>
                            <w:rPr>
                              <w:rFonts w:ascii="Arial"/>
                              <w:spacing w:val="-2"/>
                              <w:sz w:val="16"/>
                            </w:rPr>
                            <w:t>07/07/2025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46.137573pt;width:82.15pt;height:11pt;mso-position-horizontal-relative:page;mso-position-vertical-relative:page;z-index:-16221696" type="#_x0000_t202" id="docshape1" filled="false" stroked="false">
              <v:textbox inset="0,0,0,0">
                <w:txbxContent>
                  <w:p>
                    <w:pPr>
                      <w:spacing w:before="15"/>
                      <w:ind w:left="20" w:right="0" w:firstLine="0"/>
                      <w:jc w:val="left"/>
                      <w:rPr>
                        <w:rFonts w:ascii="Arial"/>
                        <w:sz w:val="16"/>
                      </w:rPr>
                    </w:pPr>
                    <w:r>
                      <w:rPr>
                        <w:rFonts w:ascii="Arial"/>
                        <w:sz w:val="16"/>
                      </w:rPr>
                      <w:t>Print</w:t>
                    </w:r>
                    <w:r>
                      <w:rPr>
                        <w:rFonts w:ascii="Arial"/>
                        <w:spacing w:val="-3"/>
                        <w:sz w:val="16"/>
                      </w:rPr>
                      <w:t> </w:t>
                    </w:r>
                    <w:r>
                      <w:rPr>
                        <w:rFonts w:ascii="Arial"/>
                        <w:sz w:val="16"/>
                      </w:rPr>
                      <w:t>Date:</w:t>
                    </w:r>
                    <w:r>
                      <w:rPr>
                        <w:rFonts w:ascii="Arial"/>
                        <w:spacing w:val="-4"/>
                        <w:sz w:val="16"/>
                      </w:rPr>
                      <w:t> </w:t>
                    </w:r>
                    <w:r>
                      <w:rPr>
                        <w:rFonts w:ascii="Arial"/>
                        <w:spacing w:val="-2"/>
                        <w:sz w:val="16"/>
                      </w:rPr>
                      <w:t>07/07/2025</w:t>
                    </w:r>
                  </w:p>
                </w:txbxContent>
              </v:textbox>
              <w10:wrap type="none"/>
            </v:shape>
          </w:pict>
        </mc:Fallback>
      </mc:AlternateContent>
    </w:r>
    <w:r>
      <w:rPr/>
      <mc:AlternateContent>
        <mc:Choice Requires="wps">
          <w:drawing>
            <wp:anchor distT="0" distB="0" distL="0" distR="0" allowOverlap="1" layoutInCell="1" locked="0" behindDoc="1" simplePos="0" relativeHeight="487095296">
              <wp:simplePos x="0" y="0"/>
              <wp:positionH relativeFrom="page">
                <wp:posOffset>3275203</wp:posOffset>
              </wp:positionH>
              <wp:positionV relativeFrom="page">
                <wp:posOffset>9475947</wp:posOffset>
              </wp:positionV>
              <wp:extent cx="122301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223010" cy="139700"/>
                      </a:xfrm>
                      <a:prstGeom prst="rect">
                        <a:avLst/>
                      </a:prstGeom>
                    </wps:spPr>
                    <wps:txbx>
                      <w:txbxContent>
                        <w:p>
                          <w:pPr>
                            <w:spacing w:before="15"/>
                            <w:ind w:left="20" w:right="0" w:firstLine="0"/>
                            <w:jc w:val="left"/>
                            <w:rPr>
                              <w:rFonts w:ascii="Arial"/>
                              <w:sz w:val="16"/>
                            </w:rPr>
                          </w:pPr>
                          <w:r>
                            <w:rPr>
                              <w:rFonts w:ascii="Arial"/>
                              <w:sz w:val="16"/>
                            </w:rPr>
                            <w:t>Revision</w:t>
                          </w:r>
                          <w:r>
                            <w:rPr>
                              <w:rFonts w:ascii="Arial"/>
                              <w:spacing w:val="-6"/>
                              <w:sz w:val="16"/>
                            </w:rPr>
                            <w:t> </w:t>
                          </w:r>
                          <w:r>
                            <w:rPr>
                              <w:rFonts w:ascii="Arial"/>
                              <w:sz w:val="16"/>
                            </w:rPr>
                            <w:t>Date:</w:t>
                          </w:r>
                          <w:r>
                            <w:rPr>
                              <w:rFonts w:ascii="Arial"/>
                              <w:spacing w:val="-4"/>
                              <w:sz w:val="16"/>
                            </w:rPr>
                            <w:t> </w:t>
                          </w:r>
                          <w:r>
                            <w:rPr>
                              <w:rFonts w:ascii="Arial"/>
                              <w:spacing w:val="-2"/>
                              <w:sz w:val="16"/>
                            </w:rPr>
                            <w:t>07/03/2025</w:t>
                          </w:r>
                        </w:p>
                      </w:txbxContent>
                    </wps:txbx>
                    <wps:bodyPr wrap="square" lIns="0" tIns="0" rIns="0" bIns="0" rtlCol="0">
                      <a:noAutofit/>
                    </wps:bodyPr>
                  </wps:wsp>
                </a:graphicData>
              </a:graphic>
            </wp:anchor>
          </w:drawing>
        </mc:Choice>
        <mc:Fallback>
          <w:pict>
            <v:shape style="position:absolute;margin-left:257.890015pt;margin-top:746.137573pt;width:96.3pt;height:11pt;mso-position-horizontal-relative:page;mso-position-vertical-relative:page;z-index:-16221184" type="#_x0000_t202" id="docshape2" filled="false" stroked="false">
              <v:textbox inset="0,0,0,0">
                <w:txbxContent>
                  <w:p>
                    <w:pPr>
                      <w:spacing w:before="15"/>
                      <w:ind w:left="20" w:right="0" w:firstLine="0"/>
                      <w:jc w:val="left"/>
                      <w:rPr>
                        <w:rFonts w:ascii="Arial"/>
                        <w:sz w:val="16"/>
                      </w:rPr>
                    </w:pPr>
                    <w:r>
                      <w:rPr>
                        <w:rFonts w:ascii="Arial"/>
                        <w:sz w:val="16"/>
                      </w:rPr>
                      <w:t>Revision</w:t>
                    </w:r>
                    <w:r>
                      <w:rPr>
                        <w:rFonts w:ascii="Arial"/>
                        <w:spacing w:val="-6"/>
                        <w:sz w:val="16"/>
                      </w:rPr>
                      <w:t> </w:t>
                    </w:r>
                    <w:r>
                      <w:rPr>
                        <w:rFonts w:ascii="Arial"/>
                        <w:sz w:val="16"/>
                      </w:rPr>
                      <w:t>Date:</w:t>
                    </w:r>
                    <w:r>
                      <w:rPr>
                        <w:rFonts w:ascii="Arial"/>
                        <w:spacing w:val="-4"/>
                        <w:sz w:val="16"/>
                      </w:rPr>
                      <w:t> </w:t>
                    </w:r>
                    <w:r>
                      <w:rPr>
                        <w:rFonts w:ascii="Arial"/>
                        <w:spacing w:val="-2"/>
                        <w:sz w:val="16"/>
                      </w:rPr>
                      <w:t>07/03/2025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94272">
          <wp:simplePos x="0" y="0"/>
          <wp:positionH relativeFrom="page">
            <wp:posOffset>914400</wp:posOffset>
          </wp:positionH>
          <wp:positionV relativeFrom="page">
            <wp:posOffset>457200</wp:posOffset>
          </wp:positionV>
          <wp:extent cx="5943600" cy="85915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943600" cy="85915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outlineLvl w:val="1"/>
    </w:pPr>
    <w:rPr>
      <w:rFonts w:ascii="Calibri" w:hAnsi="Calibri" w:eastAsia="Calibri" w:cs="Calibri"/>
      <w:b/>
      <w:bCs/>
      <w:sz w:val="28"/>
      <w:szCs w:val="28"/>
      <w:u w:val="single" w:color="000000"/>
      <w:lang w:val="en-US" w:eastAsia="en-US" w:bidi="ar-SA"/>
    </w:rPr>
  </w:style>
  <w:style w:styleId="Heading2" w:type="paragraph">
    <w:name w:val="Heading 2"/>
    <w:basedOn w:val="Normal"/>
    <w:uiPriority w:val="1"/>
    <w:qFormat/>
    <w:pPr>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outlineLvl w:val="3"/>
    </w:pPr>
    <w:rPr>
      <w:rFonts w:ascii="Calibri" w:hAnsi="Calibri" w:eastAsia="Calibri" w:cs="Calibri"/>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19"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Whittaker</dc:creator>
  <dcterms:created xsi:type="dcterms:W3CDTF">2026-03-19T13:32:55Z</dcterms:created>
  <dcterms:modified xsi:type="dcterms:W3CDTF">2026-03-19T13:32:55Z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